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7F2F" w14:textId="5B84185E" w:rsidR="00333F73" w:rsidRPr="000D1ACF" w:rsidRDefault="00333F73" w:rsidP="00187C22">
      <w:pPr>
        <w:widowControl/>
        <w:spacing w:line="120" w:lineRule="auto"/>
        <w:ind w:left="-270" w:right="-604"/>
        <w:rPr>
          <w:rFonts w:eastAsia="SimSun" w:cstheme="minorHAnsi"/>
          <w:b/>
          <w:kern w:val="0"/>
          <w:sz w:val="22"/>
          <w:lang w:val="en"/>
        </w:rPr>
      </w:pPr>
      <w:r w:rsidRPr="000D1ACF">
        <w:rPr>
          <w:rFonts w:eastAsia="SimSun" w:cstheme="minorHAnsi"/>
          <w:b/>
          <w:kern w:val="0"/>
          <w:sz w:val="22"/>
          <w:lang w:val="en"/>
        </w:rPr>
        <w:t>BMO Privacy Code – Hong Kong</w:t>
      </w:r>
    </w:p>
    <w:p w14:paraId="40041E3E" w14:textId="77777777" w:rsidR="00333F73" w:rsidRPr="000D1ACF" w:rsidRDefault="00333F73" w:rsidP="008F099C">
      <w:pPr>
        <w:widowControl/>
        <w:spacing w:line="120" w:lineRule="auto"/>
        <w:ind w:left="-270" w:right="-604"/>
        <w:rPr>
          <w:rFonts w:eastAsia="SimSun" w:cstheme="minorHAnsi"/>
          <w:b/>
          <w:kern w:val="0"/>
          <w:sz w:val="22"/>
          <w:lang w:val="en"/>
        </w:rPr>
      </w:pPr>
    </w:p>
    <w:p w14:paraId="79090736" w14:textId="77777777" w:rsidR="00333F73" w:rsidRPr="000D1ACF" w:rsidRDefault="00333F73" w:rsidP="008F099C">
      <w:pPr>
        <w:widowControl/>
        <w:spacing w:line="120" w:lineRule="auto"/>
        <w:ind w:left="-270" w:right="-604"/>
        <w:rPr>
          <w:rFonts w:eastAsia="SimSun" w:cstheme="minorHAnsi"/>
          <w:b/>
          <w:i/>
          <w:kern w:val="0"/>
          <w:sz w:val="22"/>
          <w:lang w:val="en"/>
        </w:rPr>
      </w:pPr>
      <w:r w:rsidRPr="000D1ACF">
        <w:rPr>
          <w:rFonts w:eastAsia="SimSun" w:cstheme="minorHAnsi"/>
          <w:b/>
          <w:i/>
          <w:kern w:val="0"/>
          <w:sz w:val="22"/>
          <w:lang w:val="en"/>
        </w:rPr>
        <w:t>Our Commitment to You</w:t>
      </w:r>
    </w:p>
    <w:p w14:paraId="47AC89CD" w14:textId="77777777" w:rsidR="00313018" w:rsidRPr="000D1ACF" w:rsidRDefault="00313018" w:rsidP="008F099C">
      <w:pPr>
        <w:widowControl/>
        <w:spacing w:line="120" w:lineRule="auto"/>
        <w:ind w:left="-270" w:right="-604"/>
        <w:rPr>
          <w:rFonts w:eastAsia="SimSun" w:cstheme="minorHAnsi"/>
          <w:b/>
          <w:bCs/>
          <w:kern w:val="0"/>
          <w:sz w:val="22"/>
          <w:lang w:val="en"/>
        </w:rPr>
      </w:pPr>
    </w:p>
    <w:p w14:paraId="6A66A8E3" w14:textId="1EB95988" w:rsidR="00333F73" w:rsidRPr="000D1ACF" w:rsidRDefault="00333F73" w:rsidP="008F099C">
      <w:pPr>
        <w:widowControl/>
        <w:spacing w:line="120" w:lineRule="auto"/>
        <w:ind w:left="-270" w:right="-604"/>
        <w:rPr>
          <w:rFonts w:eastAsia="SimSun" w:cstheme="minorHAnsi"/>
          <w:b/>
          <w:bCs/>
          <w:kern w:val="0"/>
          <w:sz w:val="22"/>
          <w:lang w:val="en"/>
        </w:rPr>
      </w:pPr>
      <w:r w:rsidRPr="000D1ACF">
        <w:rPr>
          <w:rFonts w:eastAsia="SimSun" w:cstheme="minorHAnsi"/>
          <w:b/>
          <w:bCs/>
          <w:kern w:val="0"/>
          <w:sz w:val="22"/>
          <w:lang w:val="en"/>
        </w:rPr>
        <w:t>BMO Financial Group appreciates the opportunity to help you meet your financial needs. From the day Bank of Montreal was founded in 1817, earning and keeping your trust has been at the very core of our business. We are committed to respecting and protecting your Personal Data. It is important for you to understand what Personal Data we will collect, how we will use it and who may see it.</w:t>
      </w:r>
    </w:p>
    <w:p w14:paraId="7F69F97B" w14:textId="77777777" w:rsidR="00CF200C" w:rsidRPr="000D1ACF" w:rsidRDefault="00CF200C" w:rsidP="008F099C">
      <w:pPr>
        <w:widowControl/>
        <w:spacing w:line="120" w:lineRule="auto"/>
        <w:ind w:left="-270" w:right="-604"/>
        <w:rPr>
          <w:rFonts w:eastAsia="SimSun" w:cstheme="minorHAnsi"/>
          <w:b/>
          <w:i/>
          <w:kern w:val="0"/>
          <w:sz w:val="22"/>
          <w:lang w:val="en"/>
        </w:rPr>
      </w:pPr>
    </w:p>
    <w:p w14:paraId="1F94EEE7" w14:textId="77777777" w:rsidR="00333F73" w:rsidRPr="000D1ACF" w:rsidRDefault="00333F73" w:rsidP="008F099C">
      <w:pPr>
        <w:widowControl/>
        <w:spacing w:line="120" w:lineRule="auto"/>
        <w:ind w:left="-270" w:right="-604"/>
        <w:rPr>
          <w:rFonts w:eastAsia="SimSun" w:cstheme="minorHAnsi"/>
          <w:b/>
          <w:i/>
          <w:kern w:val="0"/>
          <w:sz w:val="22"/>
          <w:lang w:val="en"/>
        </w:rPr>
      </w:pPr>
      <w:r w:rsidRPr="000D1ACF">
        <w:rPr>
          <w:rFonts w:eastAsia="SimSun" w:cstheme="minorHAnsi"/>
          <w:b/>
          <w:i/>
          <w:kern w:val="0"/>
          <w:sz w:val="22"/>
          <w:lang w:val="en"/>
        </w:rPr>
        <w:t>Scope</w:t>
      </w:r>
    </w:p>
    <w:p w14:paraId="5129BEBE" w14:textId="77777777" w:rsidR="00313018" w:rsidRPr="000D1ACF" w:rsidRDefault="00313018" w:rsidP="008F099C">
      <w:pPr>
        <w:widowControl/>
        <w:spacing w:line="120" w:lineRule="auto"/>
        <w:ind w:left="-270" w:right="-604"/>
        <w:rPr>
          <w:rFonts w:eastAsia="SimSun" w:cstheme="minorHAnsi"/>
          <w:b/>
          <w:bCs/>
          <w:kern w:val="0"/>
          <w:sz w:val="22"/>
          <w:lang w:val="en"/>
        </w:rPr>
      </w:pPr>
    </w:p>
    <w:p w14:paraId="2F9DDA47" w14:textId="2D86E966" w:rsidR="00333F73" w:rsidRPr="000D1ACF" w:rsidRDefault="00333F73" w:rsidP="008F099C">
      <w:pPr>
        <w:widowControl/>
        <w:spacing w:line="120" w:lineRule="auto"/>
        <w:ind w:left="-270" w:right="-604"/>
        <w:rPr>
          <w:rFonts w:eastAsia="SimSun" w:cstheme="minorHAnsi"/>
          <w:b/>
          <w:bCs/>
          <w:kern w:val="0"/>
          <w:sz w:val="22"/>
          <w:lang w:val="en"/>
        </w:rPr>
      </w:pPr>
      <w:r w:rsidRPr="000D1ACF">
        <w:rPr>
          <w:rFonts w:eastAsia="SimSun" w:cstheme="minorHAnsi"/>
          <w:b/>
          <w:bCs/>
          <w:kern w:val="0"/>
          <w:sz w:val="22"/>
          <w:lang w:val="en"/>
        </w:rPr>
        <w:t xml:space="preserve">Our Notice to Data Subjects applies to BMO Financial Group operations that take place in </w:t>
      </w:r>
      <w:r w:rsidR="007D16C4" w:rsidRPr="000D1ACF">
        <w:rPr>
          <w:rFonts w:eastAsia="SimSun" w:cstheme="minorHAnsi"/>
          <w:b/>
          <w:bCs/>
          <w:kern w:val="0"/>
          <w:sz w:val="22"/>
          <w:lang w:val="en"/>
        </w:rPr>
        <w:t>and Personal Data which is collected in Hong Kong</w:t>
      </w:r>
      <w:r w:rsidRPr="000D1ACF">
        <w:rPr>
          <w:rFonts w:eastAsia="SimSun" w:cstheme="minorHAnsi"/>
          <w:b/>
          <w:bCs/>
          <w:kern w:val="0"/>
          <w:sz w:val="22"/>
          <w:lang w:val="en"/>
        </w:rPr>
        <w:t>. It sets out information about the collection, use, retention and disclosure of Personal Data</w:t>
      </w:r>
      <w:r w:rsidR="00CF200C" w:rsidRPr="000D1ACF">
        <w:rPr>
          <w:rFonts w:eastAsia="SimSun" w:cstheme="minorHAnsi"/>
          <w:b/>
          <w:bCs/>
          <w:kern w:val="0"/>
          <w:sz w:val="22"/>
          <w:lang w:val="en"/>
        </w:rPr>
        <w:t xml:space="preserve"> in compliance with the requirements of </w:t>
      </w:r>
      <w:r w:rsidR="003C0EA4" w:rsidRPr="000D1ACF">
        <w:rPr>
          <w:rFonts w:eastAsia="SimSun" w:cstheme="minorHAnsi"/>
          <w:b/>
          <w:bCs/>
          <w:kern w:val="0"/>
          <w:sz w:val="22"/>
          <w:lang w:val="en"/>
        </w:rPr>
        <w:t xml:space="preserve">Hong Kong </w:t>
      </w:r>
      <w:r w:rsidR="00CF200C" w:rsidRPr="000D1ACF">
        <w:rPr>
          <w:rFonts w:eastAsia="SimSun" w:cstheme="minorHAnsi"/>
          <w:b/>
          <w:bCs/>
          <w:kern w:val="0"/>
          <w:sz w:val="22"/>
          <w:lang w:val="en"/>
        </w:rPr>
        <w:t xml:space="preserve">Personal Data (Privacy) Ordinance. </w:t>
      </w:r>
      <w:r w:rsidR="007D16C4" w:rsidRPr="000D1ACF">
        <w:rPr>
          <w:rFonts w:eastAsia="SimSun" w:cstheme="minorHAnsi"/>
          <w:b/>
          <w:bCs/>
          <w:kern w:val="0"/>
          <w:sz w:val="22"/>
          <w:lang w:val="en"/>
        </w:rPr>
        <w:t xml:space="preserve"> Please familiarize yourself with this Notice and check it from time to time for updates.</w:t>
      </w:r>
      <w:r w:rsidRPr="000D1ACF">
        <w:rPr>
          <w:rFonts w:eastAsia="SimSun" w:cstheme="minorHAnsi"/>
          <w:b/>
          <w:bCs/>
          <w:kern w:val="0"/>
          <w:sz w:val="22"/>
          <w:lang w:val="en"/>
        </w:rPr>
        <w:t xml:space="preserve">    </w:t>
      </w:r>
    </w:p>
    <w:p w14:paraId="55CB9EC6" w14:textId="77777777" w:rsidR="00333F73" w:rsidRPr="000D1ACF" w:rsidRDefault="00333F73" w:rsidP="008F099C">
      <w:pPr>
        <w:widowControl/>
        <w:spacing w:line="120" w:lineRule="auto"/>
        <w:ind w:left="-270" w:right="-604"/>
        <w:rPr>
          <w:rFonts w:eastAsia="SimSun" w:cstheme="minorHAnsi"/>
          <w:kern w:val="0"/>
          <w:sz w:val="22"/>
          <w:lang w:val="en"/>
        </w:rPr>
      </w:pPr>
    </w:p>
    <w:p w14:paraId="7F96E89E" w14:textId="235F56A1" w:rsidR="007974FD" w:rsidRPr="000D1ACF" w:rsidRDefault="007974FD" w:rsidP="008F099C">
      <w:pPr>
        <w:widowControl/>
        <w:spacing w:line="120" w:lineRule="auto"/>
        <w:ind w:left="-270" w:right="-604"/>
        <w:rPr>
          <w:rFonts w:eastAsia="SimSun" w:cstheme="minorHAnsi"/>
          <w:b/>
          <w:kern w:val="0"/>
          <w:sz w:val="22"/>
          <w:lang w:val="en"/>
        </w:rPr>
      </w:pPr>
      <w:r w:rsidRPr="000D1ACF">
        <w:rPr>
          <w:rFonts w:eastAsia="SimSun" w:cstheme="minorHAnsi"/>
          <w:b/>
          <w:kern w:val="0"/>
          <w:sz w:val="22"/>
          <w:lang w:val="en"/>
        </w:rPr>
        <w:t xml:space="preserve">NOTICE TO DATA SUBJECTS relating to the </w:t>
      </w:r>
      <w:bookmarkStart w:id="0" w:name="_Hlk180415544"/>
      <w:r w:rsidRPr="000D1ACF">
        <w:rPr>
          <w:rFonts w:eastAsia="SimSun" w:cstheme="minorHAnsi"/>
          <w:b/>
          <w:kern w:val="0"/>
          <w:sz w:val="22"/>
          <w:lang w:val="en"/>
        </w:rPr>
        <w:t xml:space="preserve">Personal Data (Privacy) Ordinance </w:t>
      </w:r>
      <w:bookmarkEnd w:id="0"/>
      <w:r w:rsidRPr="000D1ACF">
        <w:rPr>
          <w:rFonts w:eastAsia="SimSun" w:cstheme="minorHAnsi"/>
          <w:b/>
          <w:kern w:val="0"/>
          <w:sz w:val="22"/>
          <w:lang w:val="en"/>
        </w:rPr>
        <w:t>(Chapter 486 of the Laws of Hong Kong)</w:t>
      </w:r>
    </w:p>
    <w:p w14:paraId="5B66FBAB" w14:textId="77777777" w:rsidR="00367479" w:rsidRPr="000D1ACF" w:rsidRDefault="00367479" w:rsidP="008F099C">
      <w:pPr>
        <w:widowControl/>
        <w:spacing w:line="120" w:lineRule="auto"/>
        <w:ind w:left="-900" w:right="-604"/>
        <w:rPr>
          <w:rFonts w:eastAsia="SimSun" w:cstheme="minorHAnsi"/>
          <w:kern w:val="0"/>
          <w:sz w:val="22"/>
          <w:lang w:val="en"/>
        </w:rPr>
      </w:pPr>
    </w:p>
    <w:p w14:paraId="18D1BC25" w14:textId="5937C8F3" w:rsidR="007974FD" w:rsidRPr="000D1ACF" w:rsidRDefault="007974FD" w:rsidP="000D1ACF">
      <w:pPr>
        <w:widowControl/>
        <w:numPr>
          <w:ilvl w:val="0"/>
          <w:numId w:val="1"/>
        </w:numPr>
        <w:tabs>
          <w:tab w:val="left" w:pos="270"/>
        </w:tabs>
        <w:spacing w:line="120" w:lineRule="auto"/>
        <w:ind w:left="-270" w:right="-604" w:firstLine="0"/>
        <w:rPr>
          <w:rFonts w:eastAsia="SimSun" w:cstheme="minorHAnsi"/>
          <w:kern w:val="0"/>
          <w:sz w:val="22"/>
          <w:lang w:val="en"/>
        </w:rPr>
      </w:pPr>
      <w:r w:rsidRPr="000D1ACF">
        <w:rPr>
          <w:rFonts w:eastAsia="SimSun" w:cstheme="minorHAnsi"/>
          <w:kern w:val="0"/>
          <w:sz w:val="22"/>
          <w:lang w:val="en"/>
        </w:rPr>
        <w:t xml:space="preserve">From time to time, it is necessary for customers to supply </w:t>
      </w:r>
      <w:r w:rsidR="00DA6BAB" w:rsidRPr="000D1ACF">
        <w:rPr>
          <w:rFonts w:eastAsia="SimSun" w:cstheme="minorHAnsi"/>
          <w:kern w:val="0"/>
          <w:sz w:val="22"/>
          <w:lang w:val="en"/>
        </w:rPr>
        <w:t>B</w:t>
      </w:r>
      <w:r w:rsidR="00153ED5" w:rsidRPr="000D1ACF">
        <w:rPr>
          <w:rFonts w:eastAsia="SimSun" w:cstheme="minorHAnsi"/>
          <w:kern w:val="0"/>
          <w:sz w:val="22"/>
          <w:lang w:val="en"/>
        </w:rPr>
        <w:t xml:space="preserve">ank of </w:t>
      </w:r>
      <w:r w:rsidR="00DA6BAB" w:rsidRPr="000D1ACF">
        <w:rPr>
          <w:rFonts w:eastAsia="SimSun" w:cstheme="minorHAnsi"/>
          <w:kern w:val="0"/>
          <w:sz w:val="22"/>
          <w:lang w:val="en"/>
        </w:rPr>
        <w:t>M</w:t>
      </w:r>
      <w:r w:rsidR="00153ED5" w:rsidRPr="000D1ACF">
        <w:rPr>
          <w:rFonts w:eastAsia="SimSun" w:cstheme="minorHAnsi"/>
          <w:kern w:val="0"/>
          <w:sz w:val="22"/>
          <w:lang w:val="en"/>
        </w:rPr>
        <w:t>ontreal Hong Kong Branch</w:t>
      </w:r>
      <w:r w:rsidR="005C413E" w:rsidRPr="000D1ACF">
        <w:rPr>
          <w:rFonts w:eastAsia="SimSun" w:cstheme="minorHAnsi"/>
          <w:kern w:val="0"/>
          <w:sz w:val="22"/>
          <w:lang w:val="en"/>
        </w:rPr>
        <w:t>, as the case may be</w:t>
      </w:r>
      <w:r w:rsidR="002169F7" w:rsidRPr="000D1ACF">
        <w:rPr>
          <w:rFonts w:eastAsia="SimSun" w:cstheme="minorHAnsi"/>
          <w:kern w:val="0"/>
          <w:sz w:val="22"/>
          <w:lang w:val="en"/>
        </w:rPr>
        <w:t xml:space="preserve"> </w:t>
      </w:r>
      <w:r w:rsidR="00153ED5" w:rsidRPr="000D1ACF">
        <w:rPr>
          <w:rFonts w:eastAsia="SimSun" w:cstheme="minorHAnsi"/>
          <w:kern w:val="0"/>
          <w:sz w:val="22"/>
          <w:lang w:val="en"/>
        </w:rPr>
        <w:t>(“</w:t>
      </w:r>
      <w:r w:rsidR="00153ED5" w:rsidRPr="000D1ACF">
        <w:rPr>
          <w:rFonts w:eastAsia="SimSun" w:cstheme="minorHAnsi"/>
          <w:b/>
          <w:kern w:val="0"/>
          <w:sz w:val="22"/>
          <w:lang w:val="en"/>
        </w:rPr>
        <w:t>BMO</w:t>
      </w:r>
      <w:r w:rsidR="00153ED5" w:rsidRPr="000D1ACF">
        <w:rPr>
          <w:rFonts w:eastAsia="SimSun" w:cstheme="minorHAnsi"/>
          <w:kern w:val="0"/>
          <w:sz w:val="22"/>
          <w:lang w:val="en"/>
        </w:rPr>
        <w:t>”, such expression shall include its assignees, transferees and successors)</w:t>
      </w:r>
      <w:r w:rsidRPr="000D1ACF">
        <w:rPr>
          <w:rFonts w:eastAsia="SimSun" w:cstheme="minorHAnsi"/>
          <w:kern w:val="0"/>
          <w:sz w:val="22"/>
          <w:lang w:val="en"/>
        </w:rPr>
        <w:t xml:space="preserve"> with </w:t>
      </w:r>
      <w:r w:rsidR="006A5F8D" w:rsidRPr="000D1ACF">
        <w:rPr>
          <w:rFonts w:eastAsia="SimSun" w:cstheme="minorHAnsi"/>
          <w:kern w:val="0"/>
          <w:sz w:val="22"/>
          <w:lang w:val="en"/>
        </w:rPr>
        <w:t xml:space="preserve">personal </w:t>
      </w:r>
      <w:r w:rsidRPr="000D1ACF">
        <w:rPr>
          <w:rFonts w:eastAsia="SimSun" w:cstheme="minorHAnsi"/>
          <w:kern w:val="0"/>
          <w:sz w:val="22"/>
          <w:lang w:val="en"/>
        </w:rPr>
        <w:t>data ("</w:t>
      </w:r>
      <w:r w:rsidRPr="000D1ACF">
        <w:rPr>
          <w:rFonts w:eastAsia="SimSun" w:cstheme="minorHAnsi"/>
          <w:b/>
          <w:kern w:val="0"/>
          <w:sz w:val="22"/>
          <w:lang w:val="en"/>
        </w:rPr>
        <w:t>Data</w:t>
      </w:r>
      <w:r w:rsidRPr="000D1ACF">
        <w:rPr>
          <w:rFonts w:eastAsia="SimSun" w:cstheme="minorHAnsi"/>
          <w:kern w:val="0"/>
          <w:sz w:val="22"/>
          <w:lang w:val="en"/>
        </w:rPr>
        <w:t xml:space="preserve">") in connection </w:t>
      </w:r>
      <w:r w:rsidR="003D1134" w:rsidRPr="000D1ACF">
        <w:rPr>
          <w:rFonts w:eastAsia="SimSun" w:cstheme="minorHAnsi"/>
          <w:kern w:val="0"/>
          <w:sz w:val="22"/>
          <w:lang w:val="en"/>
        </w:rPr>
        <w:t>banking and financial services provided by BMO,</w:t>
      </w:r>
      <w:r w:rsidRPr="000D1ACF">
        <w:rPr>
          <w:rFonts w:eastAsia="SimSun" w:cstheme="minorHAnsi"/>
          <w:kern w:val="0"/>
          <w:sz w:val="22"/>
          <w:lang w:val="en"/>
        </w:rPr>
        <w:t xml:space="preserve"> including the opening or continuation of accounts, the establishment or continuation of banking </w:t>
      </w:r>
      <w:r w:rsidR="003D1134" w:rsidRPr="000D1ACF">
        <w:rPr>
          <w:rFonts w:eastAsia="SimSun" w:cstheme="minorHAnsi"/>
          <w:kern w:val="0"/>
          <w:sz w:val="22"/>
          <w:lang w:val="en"/>
        </w:rPr>
        <w:t xml:space="preserve">or trade related </w:t>
      </w:r>
      <w:r w:rsidRPr="000D1ACF">
        <w:rPr>
          <w:rFonts w:eastAsia="SimSun" w:cstheme="minorHAnsi"/>
          <w:kern w:val="0"/>
          <w:sz w:val="22"/>
          <w:lang w:val="en"/>
        </w:rPr>
        <w:t>facilities</w:t>
      </w:r>
      <w:r w:rsidR="003D1134" w:rsidRPr="000D1ACF">
        <w:rPr>
          <w:rFonts w:eastAsia="SimSun" w:cstheme="minorHAnsi"/>
          <w:kern w:val="0"/>
          <w:sz w:val="22"/>
          <w:lang w:val="en"/>
        </w:rPr>
        <w:t xml:space="preserve"> or</w:t>
      </w:r>
      <w:r w:rsidRPr="000D1ACF">
        <w:rPr>
          <w:rFonts w:eastAsia="SimSun" w:cstheme="minorHAnsi"/>
          <w:kern w:val="0"/>
          <w:sz w:val="22"/>
          <w:lang w:val="en"/>
        </w:rPr>
        <w:t xml:space="preserve"> the provision of </w:t>
      </w:r>
      <w:r w:rsidR="003D1134" w:rsidRPr="000D1ACF">
        <w:rPr>
          <w:rFonts w:eastAsia="SimSun" w:cstheme="minorHAnsi"/>
          <w:kern w:val="0"/>
          <w:sz w:val="22"/>
          <w:lang w:val="en"/>
        </w:rPr>
        <w:t>sales and financial product distribution and other client related services</w:t>
      </w:r>
      <w:r w:rsidRPr="000D1ACF">
        <w:rPr>
          <w:rFonts w:eastAsia="SimSun" w:cstheme="minorHAnsi"/>
          <w:kern w:val="0"/>
          <w:sz w:val="22"/>
          <w:lang w:val="en"/>
        </w:rPr>
        <w:t>.</w:t>
      </w:r>
      <w:r w:rsidR="003D1134" w:rsidRPr="000D1ACF">
        <w:rPr>
          <w:rFonts w:cstheme="minorHAnsi"/>
          <w:sz w:val="22"/>
        </w:rPr>
        <w:t xml:space="preserve"> </w:t>
      </w:r>
      <w:r w:rsidR="003D1134" w:rsidRPr="000D1ACF">
        <w:rPr>
          <w:rFonts w:eastAsia="SimSun" w:cstheme="minorHAnsi"/>
          <w:kern w:val="0"/>
          <w:sz w:val="22"/>
          <w:lang w:val="en"/>
        </w:rPr>
        <w:t>The Data that we collect include those of the directors, shareholders, officers</w:t>
      </w:r>
      <w:r w:rsidR="00111A11" w:rsidRPr="000D1ACF">
        <w:rPr>
          <w:rFonts w:eastAsia="SimSun" w:cstheme="minorHAnsi"/>
          <w:kern w:val="0"/>
          <w:sz w:val="22"/>
          <w:lang w:val="en"/>
        </w:rPr>
        <w:t>, authorized persons</w:t>
      </w:r>
      <w:r w:rsidR="003D1134" w:rsidRPr="000D1ACF">
        <w:rPr>
          <w:rFonts w:eastAsia="SimSun" w:cstheme="minorHAnsi"/>
          <w:kern w:val="0"/>
          <w:sz w:val="22"/>
          <w:lang w:val="en"/>
        </w:rPr>
        <w:t xml:space="preserve"> and managers of our corporate customers, or sureties and persons providing security or guarantee for banking or trade related facilities (collectively “</w:t>
      </w:r>
      <w:r w:rsidR="003D1134" w:rsidRPr="000D1ACF">
        <w:rPr>
          <w:rFonts w:eastAsia="SimSun" w:cstheme="minorHAnsi"/>
          <w:b/>
          <w:bCs/>
          <w:kern w:val="0"/>
          <w:sz w:val="22"/>
          <w:lang w:val="en"/>
        </w:rPr>
        <w:t>Data Subjects</w:t>
      </w:r>
      <w:r w:rsidR="003D1134" w:rsidRPr="000D1ACF">
        <w:rPr>
          <w:rFonts w:eastAsia="SimSun" w:cstheme="minorHAnsi"/>
          <w:kern w:val="0"/>
          <w:sz w:val="22"/>
          <w:lang w:val="en"/>
        </w:rPr>
        <w:t>”).</w:t>
      </w:r>
    </w:p>
    <w:p w14:paraId="412B95EF" w14:textId="77777777" w:rsidR="00367479" w:rsidRPr="000D1ACF" w:rsidRDefault="00367479" w:rsidP="008F099C">
      <w:pPr>
        <w:widowControl/>
        <w:spacing w:line="120" w:lineRule="auto"/>
        <w:ind w:left="180" w:right="-604"/>
        <w:rPr>
          <w:rFonts w:eastAsia="SimSun" w:cstheme="minorHAnsi"/>
          <w:kern w:val="0"/>
          <w:sz w:val="22"/>
          <w:lang w:val="en"/>
        </w:rPr>
      </w:pPr>
    </w:p>
    <w:p w14:paraId="4023B808" w14:textId="77777777" w:rsidR="007974FD" w:rsidRPr="000D1ACF" w:rsidRDefault="007974FD" w:rsidP="000D1ACF">
      <w:pPr>
        <w:widowControl/>
        <w:numPr>
          <w:ilvl w:val="0"/>
          <w:numId w:val="1"/>
        </w:numPr>
        <w:tabs>
          <w:tab w:val="clear" w:pos="720"/>
          <w:tab w:val="num" w:pos="270"/>
        </w:tabs>
        <w:spacing w:line="120" w:lineRule="auto"/>
        <w:ind w:left="-270" w:right="-604" w:firstLine="0"/>
        <w:rPr>
          <w:rFonts w:eastAsia="SimSun" w:cstheme="minorHAnsi"/>
          <w:kern w:val="0"/>
          <w:sz w:val="22"/>
          <w:lang w:val="en"/>
        </w:rPr>
      </w:pPr>
      <w:r w:rsidRPr="000D1ACF">
        <w:rPr>
          <w:rFonts w:eastAsia="SimSun" w:cstheme="minorHAnsi"/>
          <w:kern w:val="0"/>
          <w:sz w:val="22"/>
          <w:lang w:val="en"/>
        </w:rPr>
        <w:t xml:space="preserve">Failure to supply such Data may result in </w:t>
      </w:r>
      <w:r w:rsidR="000E6A1E" w:rsidRPr="000D1ACF">
        <w:rPr>
          <w:rFonts w:eastAsia="SimSun" w:cstheme="minorHAnsi"/>
          <w:kern w:val="0"/>
          <w:sz w:val="22"/>
          <w:lang w:val="en"/>
        </w:rPr>
        <w:t xml:space="preserve">BMO </w:t>
      </w:r>
      <w:r w:rsidRPr="000D1ACF">
        <w:rPr>
          <w:rFonts w:eastAsia="SimSun" w:cstheme="minorHAnsi"/>
          <w:kern w:val="0"/>
          <w:sz w:val="22"/>
          <w:lang w:val="en"/>
        </w:rPr>
        <w:t>being unable to open or continue accounts or establish or continue services or facilities.</w:t>
      </w:r>
    </w:p>
    <w:p w14:paraId="3557EC50" w14:textId="77777777" w:rsidR="00367479" w:rsidRPr="000D1ACF" w:rsidRDefault="00367479" w:rsidP="000D1ACF">
      <w:pPr>
        <w:widowControl/>
        <w:spacing w:line="120" w:lineRule="auto"/>
        <w:ind w:left="-180" w:right="-604"/>
        <w:rPr>
          <w:rFonts w:eastAsia="SimSun" w:cstheme="minorHAnsi"/>
          <w:kern w:val="0"/>
          <w:sz w:val="22"/>
          <w:lang w:val="en"/>
        </w:rPr>
      </w:pPr>
    </w:p>
    <w:p w14:paraId="09119800" w14:textId="6FBF64CA" w:rsidR="007974FD" w:rsidRPr="000D1ACF" w:rsidRDefault="007974FD" w:rsidP="000D1ACF">
      <w:pPr>
        <w:widowControl/>
        <w:numPr>
          <w:ilvl w:val="0"/>
          <w:numId w:val="1"/>
        </w:numPr>
        <w:tabs>
          <w:tab w:val="clear" w:pos="720"/>
          <w:tab w:val="num" w:pos="270"/>
        </w:tabs>
        <w:spacing w:line="120" w:lineRule="auto"/>
        <w:ind w:left="-180" w:right="-604" w:hanging="90"/>
        <w:rPr>
          <w:rFonts w:eastAsia="SimSun" w:cstheme="minorHAnsi"/>
          <w:kern w:val="0"/>
          <w:sz w:val="22"/>
          <w:lang w:val="en"/>
        </w:rPr>
      </w:pPr>
      <w:r w:rsidRPr="000D1ACF">
        <w:rPr>
          <w:rFonts w:eastAsia="SimSun" w:cstheme="minorHAnsi"/>
          <w:kern w:val="0"/>
          <w:sz w:val="22"/>
          <w:lang w:val="en"/>
        </w:rPr>
        <w:t xml:space="preserve">Data are also collected from Data Subjects in the ordinary course of the continuation of </w:t>
      </w:r>
      <w:r w:rsidR="003473F0" w:rsidRPr="000D1ACF">
        <w:rPr>
          <w:rFonts w:eastAsia="SimSun" w:cstheme="minorHAnsi"/>
          <w:kern w:val="0"/>
          <w:sz w:val="22"/>
          <w:lang w:val="en"/>
        </w:rPr>
        <w:t>banking</w:t>
      </w:r>
      <w:r w:rsidRPr="000D1ACF">
        <w:rPr>
          <w:rFonts w:eastAsia="SimSun" w:cstheme="minorHAnsi"/>
          <w:kern w:val="0"/>
          <w:sz w:val="22"/>
          <w:lang w:val="en"/>
        </w:rPr>
        <w:t xml:space="preserve"> or </w:t>
      </w:r>
      <w:r w:rsidR="005C413E" w:rsidRPr="000D1ACF">
        <w:rPr>
          <w:rFonts w:eastAsia="SimSun" w:cstheme="minorHAnsi"/>
          <w:kern w:val="0"/>
          <w:sz w:val="22"/>
          <w:lang w:val="en"/>
        </w:rPr>
        <w:t xml:space="preserve">financial services </w:t>
      </w:r>
      <w:r w:rsidRPr="000D1ACF">
        <w:rPr>
          <w:rFonts w:eastAsia="SimSun" w:cstheme="minorHAnsi"/>
          <w:kern w:val="0"/>
          <w:sz w:val="22"/>
          <w:lang w:val="en"/>
        </w:rPr>
        <w:t xml:space="preserve">relationship with </w:t>
      </w:r>
      <w:r w:rsidR="00DA6BAB" w:rsidRPr="000D1ACF">
        <w:rPr>
          <w:rFonts w:eastAsia="SimSun" w:cstheme="minorHAnsi"/>
          <w:kern w:val="0"/>
          <w:sz w:val="22"/>
          <w:lang w:val="en"/>
        </w:rPr>
        <w:t>BMO</w:t>
      </w:r>
      <w:r w:rsidRPr="000D1ACF">
        <w:rPr>
          <w:rFonts w:eastAsia="SimSun" w:cstheme="minorHAnsi"/>
          <w:kern w:val="0"/>
          <w:sz w:val="22"/>
          <w:lang w:val="en"/>
        </w:rPr>
        <w:t xml:space="preserve">, for example, when Data Subjects write cheques, deposit money or provide personal information in connection with </w:t>
      </w:r>
      <w:r w:rsidR="006C54A3" w:rsidRPr="000D1ACF">
        <w:rPr>
          <w:rFonts w:eastAsia="SimSun" w:cstheme="minorHAnsi"/>
          <w:kern w:val="0"/>
          <w:sz w:val="22"/>
          <w:lang w:val="en"/>
        </w:rPr>
        <w:t xml:space="preserve">banking </w:t>
      </w:r>
      <w:r w:rsidRPr="000D1ACF">
        <w:rPr>
          <w:rFonts w:eastAsia="SimSun" w:cstheme="minorHAnsi"/>
          <w:kern w:val="0"/>
          <w:sz w:val="22"/>
          <w:lang w:val="en"/>
        </w:rPr>
        <w:t>or investment accounts.</w:t>
      </w:r>
    </w:p>
    <w:p w14:paraId="0300F0CD" w14:textId="77777777" w:rsidR="00367479" w:rsidRPr="000D1ACF" w:rsidRDefault="00367479" w:rsidP="000D1ACF">
      <w:pPr>
        <w:widowControl/>
        <w:spacing w:line="120" w:lineRule="auto"/>
        <w:ind w:left="-180" w:right="-604"/>
        <w:rPr>
          <w:rFonts w:eastAsia="SimSun" w:cstheme="minorHAnsi"/>
          <w:kern w:val="0"/>
          <w:sz w:val="22"/>
          <w:lang w:val="en"/>
        </w:rPr>
      </w:pPr>
    </w:p>
    <w:p w14:paraId="56228FCF" w14:textId="4C24FA94" w:rsidR="007974FD" w:rsidRPr="000D1ACF" w:rsidRDefault="007974FD" w:rsidP="00A71BC9">
      <w:pPr>
        <w:widowControl/>
        <w:numPr>
          <w:ilvl w:val="0"/>
          <w:numId w:val="1"/>
        </w:numPr>
        <w:tabs>
          <w:tab w:val="clear" w:pos="720"/>
          <w:tab w:val="num" w:pos="270"/>
        </w:tabs>
        <w:spacing w:line="120" w:lineRule="auto"/>
        <w:ind w:left="-270" w:right="-604" w:firstLine="0"/>
        <w:rPr>
          <w:rFonts w:eastAsia="SimSun" w:cstheme="minorHAnsi"/>
          <w:kern w:val="0"/>
          <w:sz w:val="22"/>
          <w:lang w:val="en"/>
        </w:rPr>
      </w:pPr>
      <w:r w:rsidRPr="000D1ACF">
        <w:rPr>
          <w:rFonts w:eastAsia="SimSun" w:cstheme="minorHAnsi"/>
          <w:kern w:val="0"/>
          <w:sz w:val="22"/>
          <w:lang w:val="en"/>
        </w:rPr>
        <w:t xml:space="preserve">Data relating to a Data Subject may be used for the following purposes (whether within or outside Hong Kong):– </w:t>
      </w:r>
    </w:p>
    <w:p w14:paraId="06F3DFE8" w14:textId="77777777"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the processing of applications for banking or </w:t>
      </w:r>
      <w:r w:rsidR="00A43416" w:rsidRPr="000D1ACF">
        <w:rPr>
          <w:rFonts w:eastAsia="SimSun" w:cstheme="minorHAnsi"/>
          <w:kern w:val="0"/>
          <w:sz w:val="22"/>
          <w:lang w:val="en"/>
        </w:rPr>
        <w:t xml:space="preserve">financial services or </w:t>
      </w:r>
      <w:r w:rsidRPr="000D1ACF">
        <w:rPr>
          <w:rFonts w:eastAsia="SimSun" w:cstheme="minorHAnsi"/>
          <w:kern w:val="0"/>
          <w:sz w:val="22"/>
          <w:lang w:val="en"/>
        </w:rPr>
        <w:t>other services and facilities;</w:t>
      </w:r>
    </w:p>
    <w:p w14:paraId="54E17A62" w14:textId="41ADD39C" w:rsidR="007974FD" w:rsidRPr="000D1ACF" w:rsidRDefault="007974FD" w:rsidP="00A71BC9">
      <w:pPr>
        <w:widowControl/>
        <w:numPr>
          <w:ilvl w:val="1"/>
          <w:numId w:val="1"/>
        </w:numPr>
        <w:tabs>
          <w:tab w:val="clear" w:pos="1440"/>
          <w:tab w:val="num" w:pos="810"/>
        </w:tabs>
        <w:spacing w:line="120" w:lineRule="auto"/>
        <w:ind w:left="810" w:right="-604"/>
        <w:rPr>
          <w:rFonts w:eastAsia="SimSun" w:cstheme="minorHAnsi"/>
          <w:kern w:val="0"/>
          <w:sz w:val="22"/>
          <w:lang w:val="en"/>
        </w:rPr>
      </w:pPr>
      <w:r w:rsidRPr="000D1ACF">
        <w:rPr>
          <w:rFonts w:eastAsia="SimSun" w:cstheme="minorHAnsi"/>
          <w:kern w:val="0"/>
          <w:sz w:val="22"/>
          <w:lang w:val="en"/>
        </w:rPr>
        <w:t>the daily operation of</w:t>
      </w:r>
      <w:r w:rsidR="00C354B8" w:rsidRPr="000D1ACF">
        <w:rPr>
          <w:rFonts w:eastAsia="SimSun" w:cstheme="minorHAnsi"/>
          <w:kern w:val="0"/>
          <w:sz w:val="22"/>
          <w:lang w:val="en"/>
        </w:rPr>
        <w:t xml:space="preserve"> ban</w:t>
      </w:r>
      <w:r w:rsidR="006C54A3" w:rsidRPr="000D1ACF">
        <w:rPr>
          <w:rFonts w:eastAsia="SimSun" w:cstheme="minorHAnsi"/>
          <w:kern w:val="0"/>
          <w:sz w:val="22"/>
          <w:lang w:val="en"/>
        </w:rPr>
        <w:t xml:space="preserve">king and financial </w:t>
      </w:r>
      <w:r w:rsidRPr="000D1ACF">
        <w:rPr>
          <w:rFonts w:eastAsia="SimSun" w:cstheme="minorHAnsi"/>
          <w:kern w:val="0"/>
          <w:sz w:val="22"/>
          <w:lang w:val="en"/>
        </w:rPr>
        <w:t>services and facilities</w:t>
      </w:r>
      <w:r w:rsidR="002C7737" w:rsidRPr="000D1ACF">
        <w:rPr>
          <w:rFonts w:eastAsia="SimSun" w:cstheme="minorHAnsi"/>
          <w:kern w:val="0"/>
          <w:sz w:val="22"/>
          <w:lang w:val="en"/>
        </w:rPr>
        <w:t>, including performance of such function as may be deemed necessary by BMO as part of its enterprise function which may include but shall not be limited to the centralization and/or outsourcing of functions outside of Hong Kong (as the case may be) for meeting operational, administrative and risk management requirements of BMO or otherwise</w:t>
      </w:r>
      <w:r w:rsidRPr="000D1ACF">
        <w:rPr>
          <w:rFonts w:eastAsia="SimSun" w:cstheme="minorHAnsi"/>
          <w:kern w:val="0"/>
          <w:sz w:val="22"/>
          <w:lang w:val="en"/>
        </w:rPr>
        <w:t>;</w:t>
      </w:r>
    </w:p>
    <w:p w14:paraId="6CE9603C" w14:textId="5F3FFD43"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lastRenderedPageBreak/>
        <w:t>ensuring the ongoing creditworthiness of Data Subjects</w:t>
      </w:r>
      <w:r w:rsidR="003D1134" w:rsidRPr="000D1ACF">
        <w:rPr>
          <w:rFonts w:eastAsia="SimSun" w:cstheme="minorHAnsi"/>
          <w:kern w:val="0"/>
          <w:sz w:val="22"/>
          <w:lang w:val="en"/>
        </w:rPr>
        <w:t xml:space="preserve"> and conducting credit checks and audits generally</w:t>
      </w:r>
      <w:r w:rsidRPr="000D1ACF">
        <w:rPr>
          <w:rFonts w:eastAsia="SimSun" w:cstheme="minorHAnsi"/>
          <w:kern w:val="0"/>
          <w:sz w:val="22"/>
          <w:lang w:val="en"/>
        </w:rPr>
        <w:t>;</w:t>
      </w:r>
    </w:p>
    <w:p w14:paraId="501DC413" w14:textId="34E3C9BC"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designing financial services or related products;</w:t>
      </w:r>
    </w:p>
    <w:p w14:paraId="20F7E47F" w14:textId="35D69505"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marketing services, products and other subjects;</w:t>
      </w:r>
    </w:p>
    <w:p w14:paraId="2F549556" w14:textId="77777777"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the enforcement of obligations of Data Subjects including, without limitation, the collection of amounts outstanding from Data Subjects and from providers of guarantees, security or other credit support for the obligations of Data Subjects;</w:t>
      </w:r>
    </w:p>
    <w:p w14:paraId="5AF1C73A" w14:textId="077B8369"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making disclosure pursuant to the requirements of any law or regulation of Hong Kong or elsewhere binding on or applying to </w:t>
      </w:r>
      <w:r w:rsidR="00DA6BAB" w:rsidRPr="000D1ACF">
        <w:rPr>
          <w:rFonts w:eastAsia="SimSun" w:cstheme="minorHAnsi"/>
          <w:kern w:val="0"/>
          <w:sz w:val="22"/>
          <w:lang w:val="en"/>
        </w:rPr>
        <w:t>BMO</w:t>
      </w:r>
      <w:r w:rsidRPr="000D1ACF">
        <w:rPr>
          <w:rFonts w:eastAsia="SimSun" w:cstheme="minorHAnsi"/>
          <w:kern w:val="0"/>
          <w:sz w:val="22"/>
          <w:lang w:val="en"/>
        </w:rPr>
        <w:t xml:space="preserve">, its holding company, any of its offices, units or branches or any </w:t>
      </w:r>
      <w:r w:rsidR="003D1134" w:rsidRPr="000D1ACF">
        <w:rPr>
          <w:rFonts w:eastAsia="SimSun" w:cstheme="minorHAnsi"/>
          <w:kern w:val="0"/>
          <w:sz w:val="22"/>
          <w:lang w:val="en"/>
        </w:rPr>
        <w:t xml:space="preserve">subsidiaries or affiliates of </w:t>
      </w:r>
      <w:r w:rsidR="00D31B0F" w:rsidRPr="000D1ACF">
        <w:rPr>
          <w:rFonts w:eastAsia="SimSun" w:cstheme="minorHAnsi"/>
          <w:color w:val="000000"/>
          <w:kern w:val="0"/>
          <w:sz w:val="22"/>
        </w:rPr>
        <w:t>Bank of Montreal</w:t>
      </w:r>
      <w:r w:rsidR="000E6A1E" w:rsidRPr="000D1ACF">
        <w:rPr>
          <w:rFonts w:eastAsia="SimSun" w:cstheme="minorHAnsi"/>
          <w:kern w:val="0"/>
          <w:sz w:val="22"/>
          <w:lang w:val="en"/>
        </w:rPr>
        <w:t xml:space="preserve"> </w:t>
      </w:r>
      <w:r w:rsidRPr="000D1ACF">
        <w:rPr>
          <w:rFonts w:eastAsia="SimSun" w:cstheme="minorHAnsi"/>
          <w:kern w:val="0"/>
          <w:sz w:val="22"/>
          <w:lang w:val="en"/>
        </w:rPr>
        <w:t>(whether in Hong Kong or elsewhere) (</w:t>
      </w:r>
      <w:r w:rsidR="00013A5B" w:rsidRPr="000D1ACF">
        <w:rPr>
          <w:rFonts w:eastAsia="SimSun" w:cstheme="minorHAnsi"/>
          <w:kern w:val="0"/>
          <w:sz w:val="22"/>
          <w:lang w:val="en"/>
        </w:rPr>
        <w:t>each, a</w:t>
      </w:r>
      <w:r w:rsidRPr="000D1ACF">
        <w:rPr>
          <w:rFonts w:eastAsia="SimSun" w:cstheme="minorHAnsi"/>
          <w:kern w:val="0"/>
          <w:sz w:val="22"/>
          <w:lang w:val="en"/>
        </w:rPr>
        <w:t xml:space="preserve"> "</w:t>
      </w:r>
      <w:r w:rsidR="00D31B0F" w:rsidRPr="000D1ACF">
        <w:rPr>
          <w:rFonts w:eastAsia="SimSun" w:cstheme="minorHAnsi"/>
          <w:b/>
          <w:kern w:val="0"/>
          <w:sz w:val="22"/>
          <w:lang w:val="en"/>
        </w:rPr>
        <w:t xml:space="preserve">BMO </w:t>
      </w:r>
      <w:r w:rsidR="00B5298A" w:rsidRPr="000D1ACF">
        <w:rPr>
          <w:rFonts w:eastAsia="SimSun" w:cstheme="minorHAnsi"/>
          <w:b/>
          <w:kern w:val="0"/>
          <w:sz w:val="22"/>
          <w:lang w:val="en"/>
        </w:rPr>
        <w:t xml:space="preserve">Financial </w:t>
      </w:r>
      <w:r w:rsidRPr="000D1ACF">
        <w:rPr>
          <w:rFonts w:eastAsia="SimSun" w:cstheme="minorHAnsi"/>
          <w:b/>
          <w:kern w:val="0"/>
          <w:sz w:val="22"/>
          <w:lang w:val="en"/>
        </w:rPr>
        <w:t>Group Member</w:t>
      </w:r>
      <w:r w:rsidRPr="000D1ACF">
        <w:rPr>
          <w:rFonts w:eastAsia="SimSun" w:cstheme="minorHAnsi"/>
          <w:kern w:val="0"/>
          <w:sz w:val="22"/>
          <w:lang w:val="en"/>
        </w:rPr>
        <w:t xml:space="preserve">") or under and for the purposes of any application, direction, request, requirement, guideline or other similar document (whether or not having the force of law) issued by any competent regulatory or other authority of Hong Kong or elsewhere with which </w:t>
      </w:r>
      <w:r w:rsidR="00D31B0F" w:rsidRPr="000D1ACF">
        <w:rPr>
          <w:rFonts w:eastAsia="SimSun" w:cstheme="minorHAnsi"/>
          <w:kern w:val="0"/>
          <w:sz w:val="22"/>
          <w:lang w:val="en"/>
        </w:rPr>
        <w:t xml:space="preserve">BMO </w:t>
      </w:r>
      <w:r w:rsidR="00B5298A" w:rsidRPr="000D1ACF">
        <w:rPr>
          <w:rFonts w:eastAsia="SimSun" w:cstheme="minorHAnsi"/>
          <w:kern w:val="0"/>
          <w:sz w:val="22"/>
          <w:lang w:val="en"/>
        </w:rPr>
        <w:t xml:space="preserve">Financial </w:t>
      </w:r>
      <w:r w:rsidRPr="000D1ACF">
        <w:rPr>
          <w:rFonts w:eastAsia="SimSun" w:cstheme="minorHAnsi"/>
          <w:kern w:val="0"/>
          <w:sz w:val="22"/>
          <w:lang w:val="en"/>
        </w:rPr>
        <w:t>Group Member</w:t>
      </w:r>
      <w:r w:rsidR="00D31B0F" w:rsidRPr="000D1ACF">
        <w:rPr>
          <w:rFonts w:eastAsia="SimSun" w:cstheme="minorHAnsi"/>
          <w:kern w:val="0"/>
          <w:sz w:val="22"/>
          <w:lang w:val="en"/>
        </w:rPr>
        <w:t>(s)</w:t>
      </w:r>
      <w:r w:rsidRPr="000D1ACF">
        <w:rPr>
          <w:rFonts w:eastAsia="SimSun" w:cstheme="minorHAnsi"/>
          <w:kern w:val="0"/>
          <w:sz w:val="22"/>
          <w:lang w:val="en"/>
        </w:rPr>
        <w:t xml:space="preserve"> </w:t>
      </w:r>
      <w:r w:rsidR="00D31B0F" w:rsidRPr="000D1ACF">
        <w:rPr>
          <w:rFonts w:eastAsia="SimSun" w:cstheme="minorHAnsi"/>
          <w:kern w:val="0"/>
          <w:sz w:val="22"/>
          <w:lang w:val="en"/>
        </w:rPr>
        <w:t>is(</w:t>
      </w:r>
      <w:r w:rsidRPr="000D1ACF">
        <w:rPr>
          <w:rFonts w:eastAsia="SimSun" w:cstheme="minorHAnsi"/>
          <w:kern w:val="0"/>
          <w:sz w:val="22"/>
          <w:lang w:val="en"/>
        </w:rPr>
        <w:t>are</w:t>
      </w:r>
      <w:r w:rsidR="00D31B0F" w:rsidRPr="000D1ACF">
        <w:rPr>
          <w:rFonts w:eastAsia="SimSun" w:cstheme="minorHAnsi"/>
          <w:kern w:val="0"/>
          <w:sz w:val="22"/>
          <w:lang w:val="en"/>
        </w:rPr>
        <w:t>)</w:t>
      </w:r>
      <w:r w:rsidRPr="000D1ACF">
        <w:rPr>
          <w:rFonts w:eastAsia="SimSun" w:cstheme="minorHAnsi"/>
          <w:kern w:val="0"/>
          <w:sz w:val="22"/>
          <w:lang w:val="en"/>
        </w:rPr>
        <w:t xml:space="preserve"> expected to comply;</w:t>
      </w:r>
    </w:p>
    <w:p w14:paraId="0874E4C0" w14:textId="77777777" w:rsidR="004619DA" w:rsidRPr="000D1ACF" w:rsidRDefault="004619DA"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enabling BMO</w:t>
      </w:r>
      <w:r w:rsidR="00A43416" w:rsidRPr="000D1ACF">
        <w:rPr>
          <w:rFonts w:eastAsia="SimSun" w:cstheme="minorHAnsi"/>
          <w:kern w:val="0"/>
          <w:sz w:val="22"/>
          <w:lang w:val="en"/>
        </w:rPr>
        <w:t xml:space="preserve"> </w:t>
      </w:r>
      <w:r w:rsidR="00B5298A" w:rsidRPr="000D1ACF">
        <w:rPr>
          <w:rFonts w:eastAsia="SimSun" w:cstheme="minorHAnsi"/>
          <w:kern w:val="0"/>
          <w:sz w:val="22"/>
          <w:lang w:val="en"/>
        </w:rPr>
        <w:t xml:space="preserve">Financial </w:t>
      </w:r>
      <w:r w:rsidR="00D31B0F" w:rsidRPr="000D1ACF">
        <w:rPr>
          <w:rFonts w:eastAsia="SimSun" w:cstheme="minorHAnsi"/>
          <w:kern w:val="0"/>
          <w:sz w:val="22"/>
          <w:lang w:val="en"/>
        </w:rPr>
        <w:t>Group Members</w:t>
      </w:r>
      <w:r w:rsidRPr="000D1ACF">
        <w:rPr>
          <w:rFonts w:eastAsia="SimSun" w:cstheme="minorHAnsi"/>
          <w:kern w:val="0"/>
          <w:sz w:val="22"/>
          <w:lang w:val="en"/>
        </w:rPr>
        <w:t xml:space="preserve"> to comply with obligations, commitments or arrangements undertaken by BMO </w:t>
      </w:r>
      <w:r w:rsidR="00B5298A" w:rsidRPr="000D1ACF">
        <w:rPr>
          <w:rFonts w:eastAsia="SimSun" w:cstheme="minorHAnsi"/>
          <w:kern w:val="0"/>
          <w:sz w:val="22"/>
          <w:lang w:val="en"/>
        </w:rPr>
        <w:t xml:space="preserve">Financial </w:t>
      </w:r>
      <w:r w:rsidR="00D31B0F" w:rsidRPr="000D1ACF">
        <w:rPr>
          <w:rFonts w:eastAsia="SimSun" w:cstheme="minorHAnsi"/>
          <w:kern w:val="0"/>
          <w:sz w:val="22"/>
          <w:lang w:val="en"/>
        </w:rPr>
        <w:t>Group Members</w:t>
      </w:r>
      <w:r w:rsidR="005C413E" w:rsidRPr="000D1ACF">
        <w:rPr>
          <w:rFonts w:eastAsia="SimSun" w:cstheme="minorHAnsi"/>
          <w:kern w:val="0"/>
          <w:sz w:val="22"/>
          <w:lang w:val="en"/>
        </w:rPr>
        <w:t xml:space="preserve"> </w:t>
      </w:r>
      <w:r w:rsidRPr="000D1ACF">
        <w:rPr>
          <w:rFonts w:eastAsia="SimSun" w:cstheme="minorHAnsi"/>
          <w:kern w:val="0"/>
          <w:sz w:val="22"/>
          <w:lang w:val="en"/>
        </w:rPr>
        <w:t>with, local or foreign bodies and authorities, whether legal, regulatory, governmental, tax, law enforcement, self-regulatory, industry or others, including but not limited to obligations or arrangements relating to information sharing and exchange for tax purposes, compliance with reporting requirements, sanctions, or prevention or detection of money laundering, terrorist financing or other unlawful activities;</w:t>
      </w:r>
    </w:p>
    <w:p w14:paraId="077843B7" w14:textId="77777777"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enabling an actual or proposed assignee, transferee or successor of </w:t>
      </w:r>
      <w:r w:rsidR="00DA6BAB" w:rsidRPr="000D1ACF">
        <w:rPr>
          <w:rFonts w:eastAsia="SimSun" w:cstheme="minorHAnsi"/>
          <w:kern w:val="0"/>
          <w:sz w:val="22"/>
          <w:lang w:val="en"/>
        </w:rPr>
        <w:t xml:space="preserve">BMO </w:t>
      </w:r>
      <w:r w:rsidRPr="000D1ACF">
        <w:rPr>
          <w:rFonts w:eastAsia="SimSun" w:cstheme="minorHAnsi"/>
          <w:kern w:val="0"/>
          <w:sz w:val="22"/>
          <w:lang w:val="en"/>
        </w:rPr>
        <w:t xml:space="preserve">or of all or part of its business, assets and/or shares or an actual or proposed participant or sub-participant of </w:t>
      </w:r>
      <w:r w:rsidR="00DA6BAB" w:rsidRPr="000D1ACF">
        <w:rPr>
          <w:rFonts w:eastAsia="SimSun" w:cstheme="minorHAnsi"/>
          <w:kern w:val="0"/>
          <w:sz w:val="22"/>
          <w:lang w:val="en"/>
        </w:rPr>
        <w:t>BMO</w:t>
      </w:r>
      <w:r w:rsidRPr="000D1ACF">
        <w:rPr>
          <w:rFonts w:eastAsia="SimSun" w:cstheme="minorHAnsi"/>
          <w:kern w:val="0"/>
          <w:sz w:val="22"/>
          <w:lang w:val="en"/>
        </w:rPr>
        <w:t>'s rights in respect of the Data Subject, to evaluate the transaction intended to be the subject of the assignment, transfer, succession, participation or sub-participation; and</w:t>
      </w:r>
    </w:p>
    <w:p w14:paraId="2BCA6C2B" w14:textId="77777777" w:rsidR="007974FD" w:rsidRPr="000D1ACF" w:rsidRDefault="007974FD" w:rsidP="00A71BC9">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other purposes directly or indirectly relating to any of the above.</w:t>
      </w:r>
    </w:p>
    <w:p w14:paraId="0FA4794D" w14:textId="77777777" w:rsidR="00367479" w:rsidRPr="000D1ACF" w:rsidRDefault="00367479" w:rsidP="008F099C">
      <w:pPr>
        <w:widowControl/>
        <w:spacing w:line="120" w:lineRule="auto"/>
        <w:ind w:left="630" w:right="-864"/>
        <w:rPr>
          <w:rFonts w:eastAsia="SimSun" w:cstheme="minorHAnsi"/>
          <w:kern w:val="0"/>
          <w:sz w:val="22"/>
          <w:lang w:val="en"/>
        </w:rPr>
      </w:pPr>
    </w:p>
    <w:p w14:paraId="33CE43FC" w14:textId="286D05B9" w:rsidR="007974FD" w:rsidRPr="000D1ACF" w:rsidRDefault="007974FD" w:rsidP="00055C96">
      <w:pPr>
        <w:widowControl/>
        <w:numPr>
          <w:ilvl w:val="0"/>
          <w:numId w:val="1"/>
        </w:numPr>
        <w:tabs>
          <w:tab w:val="clear" w:pos="720"/>
          <w:tab w:val="num" w:pos="270"/>
        </w:tabs>
        <w:spacing w:line="120" w:lineRule="auto"/>
        <w:ind w:left="-270" w:right="-604" w:firstLine="0"/>
        <w:rPr>
          <w:rFonts w:eastAsia="SimSun" w:cstheme="minorHAnsi"/>
          <w:kern w:val="0"/>
          <w:sz w:val="22"/>
          <w:lang w:val="en"/>
        </w:rPr>
      </w:pPr>
      <w:r w:rsidRPr="000D1ACF">
        <w:rPr>
          <w:rFonts w:eastAsia="SimSun" w:cstheme="minorHAnsi"/>
          <w:kern w:val="0"/>
          <w:sz w:val="22"/>
          <w:lang w:val="en"/>
        </w:rPr>
        <w:t xml:space="preserve">Data held by </w:t>
      </w:r>
      <w:r w:rsidR="00DA6BAB" w:rsidRPr="000D1ACF">
        <w:rPr>
          <w:rFonts w:eastAsia="SimSun" w:cstheme="minorHAnsi"/>
          <w:kern w:val="0"/>
          <w:sz w:val="22"/>
          <w:lang w:val="en"/>
        </w:rPr>
        <w:t xml:space="preserve">BMO </w:t>
      </w:r>
      <w:r w:rsidRPr="000D1ACF">
        <w:rPr>
          <w:rFonts w:eastAsia="SimSun" w:cstheme="minorHAnsi"/>
          <w:kern w:val="0"/>
          <w:sz w:val="22"/>
          <w:lang w:val="en"/>
        </w:rPr>
        <w:t xml:space="preserve">relating to a Data Subject will be kept confidential but </w:t>
      </w:r>
      <w:r w:rsidR="00DA6BAB" w:rsidRPr="000D1ACF">
        <w:rPr>
          <w:rFonts w:eastAsia="SimSun" w:cstheme="minorHAnsi"/>
          <w:kern w:val="0"/>
          <w:sz w:val="22"/>
          <w:lang w:val="en"/>
        </w:rPr>
        <w:t xml:space="preserve">BMO </w:t>
      </w:r>
      <w:r w:rsidRPr="000D1ACF">
        <w:rPr>
          <w:rFonts w:eastAsia="SimSun" w:cstheme="minorHAnsi"/>
          <w:kern w:val="0"/>
          <w:sz w:val="22"/>
          <w:lang w:val="en"/>
        </w:rPr>
        <w:t xml:space="preserve">may provide such information to the following parties (whether within or outside Hong Kong) for the purposes set out in paragraph d.:– </w:t>
      </w:r>
    </w:p>
    <w:p w14:paraId="0B12D931" w14:textId="6CBA53A7" w:rsidR="007974FD" w:rsidRPr="000D1ACF" w:rsidRDefault="007974FD" w:rsidP="00055C96">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any agent, contractor or third party service provider who provides services to </w:t>
      </w:r>
      <w:r w:rsidR="00DA6BAB" w:rsidRPr="000D1ACF">
        <w:rPr>
          <w:rFonts w:eastAsia="SimSun" w:cstheme="minorHAnsi"/>
          <w:kern w:val="0"/>
          <w:sz w:val="22"/>
          <w:lang w:val="en"/>
        </w:rPr>
        <w:t xml:space="preserve">BMO </w:t>
      </w:r>
      <w:r w:rsidRPr="000D1ACF">
        <w:rPr>
          <w:rFonts w:eastAsia="SimSun" w:cstheme="minorHAnsi"/>
          <w:kern w:val="0"/>
          <w:sz w:val="22"/>
          <w:lang w:val="en"/>
        </w:rPr>
        <w:t>in connection with the operation of its business</w:t>
      </w:r>
      <w:r w:rsidR="00AA4F5A" w:rsidRPr="000D1ACF">
        <w:rPr>
          <w:rFonts w:eastAsia="SimSun" w:cstheme="minorHAnsi"/>
          <w:kern w:val="0"/>
          <w:sz w:val="22"/>
          <w:lang w:val="en"/>
        </w:rPr>
        <w:t xml:space="preserve"> or the banking and financial services that it provides to its customers</w:t>
      </w:r>
      <w:r w:rsidRPr="000D1ACF">
        <w:rPr>
          <w:rFonts w:eastAsia="SimSun" w:cstheme="minorHAnsi"/>
          <w:kern w:val="0"/>
          <w:sz w:val="22"/>
          <w:lang w:val="en"/>
        </w:rPr>
        <w:t>;</w:t>
      </w:r>
    </w:p>
    <w:p w14:paraId="6D22DA94" w14:textId="2F45632E" w:rsidR="007974FD" w:rsidRPr="000D1ACF" w:rsidRDefault="007974FD" w:rsidP="00055C96">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any other </w:t>
      </w:r>
      <w:r w:rsidR="00E710C3" w:rsidRPr="000D1ACF">
        <w:rPr>
          <w:rFonts w:eastAsia="SimSun" w:cstheme="minorHAnsi"/>
          <w:kern w:val="0"/>
          <w:sz w:val="22"/>
          <w:lang w:val="en"/>
        </w:rPr>
        <w:t>BMO</w:t>
      </w:r>
      <w:r w:rsidR="00B5298A" w:rsidRPr="000D1ACF">
        <w:rPr>
          <w:rFonts w:eastAsia="SimSun" w:cstheme="minorHAnsi"/>
          <w:kern w:val="0"/>
          <w:sz w:val="22"/>
          <w:lang w:val="en"/>
        </w:rPr>
        <w:t xml:space="preserve"> Financial</w:t>
      </w:r>
      <w:r w:rsidR="00E710C3" w:rsidRPr="000D1ACF">
        <w:rPr>
          <w:rFonts w:eastAsia="SimSun" w:cstheme="minorHAnsi"/>
          <w:kern w:val="0"/>
          <w:sz w:val="22"/>
          <w:lang w:val="en"/>
        </w:rPr>
        <w:t xml:space="preserve"> </w:t>
      </w:r>
      <w:r w:rsidRPr="000D1ACF">
        <w:rPr>
          <w:rFonts w:eastAsia="SimSun" w:cstheme="minorHAnsi"/>
          <w:kern w:val="0"/>
          <w:sz w:val="22"/>
          <w:lang w:val="en"/>
        </w:rPr>
        <w:t>Group Member</w:t>
      </w:r>
      <w:r w:rsidR="00AA4F5A" w:rsidRPr="000D1ACF">
        <w:rPr>
          <w:rFonts w:eastAsia="SimSun" w:cstheme="minorHAnsi"/>
          <w:kern w:val="0"/>
          <w:sz w:val="22"/>
          <w:lang w:val="en"/>
        </w:rPr>
        <w:t>;</w:t>
      </w:r>
      <w:r w:rsidRPr="000D1ACF">
        <w:rPr>
          <w:rFonts w:eastAsia="SimSun" w:cstheme="minorHAnsi"/>
          <w:kern w:val="0"/>
          <w:sz w:val="22"/>
          <w:lang w:val="en"/>
        </w:rPr>
        <w:t xml:space="preserve"> </w:t>
      </w:r>
    </w:p>
    <w:p w14:paraId="7B39BD45" w14:textId="77777777" w:rsidR="007974FD" w:rsidRPr="000D1ACF" w:rsidRDefault="007974FD" w:rsidP="00055C96">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any actual or proposed assignee, transferee or successor of </w:t>
      </w:r>
      <w:r w:rsidR="00DA6BAB" w:rsidRPr="000D1ACF">
        <w:rPr>
          <w:rFonts w:eastAsia="SimSun" w:cstheme="minorHAnsi"/>
          <w:kern w:val="0"/>
          <w:sz w:val="22"/>
          <w:lang w:val="en"/>
        </w:rPr>
        <w:t>BMO</w:t>
      </w:r>
      <w:r w:rsidRPr="000D1ACF">
        <w:rPr>
          <w:rFonts w:eastAsia="SimSun" w:cstheme="minorHAnsi"/>
          <w:kern w:val="0"/>
          <w:sz w:val="22"/>
          <w:lang w:val="en"/>
        </w:rPr>
        <w:t xml:space="preserve"> or of all or part of its business, assets and/or shares or any actual or proposed participant or sub- participant of </w:t>
      </w:r>
      <w:r w:rsidR="00DA6BAB" w:rsidRPr="000D1ACF">
        <w:rPr>
          <w:rFonts w:eastAsia="SimSun" w:cstheme="minorHAnsi"/>
          <w:kern w:val="0"/>
          <w:sz w:val="22"/>
          <w:lang w:val="en"/>
        </w:rPr>
        <w:t>BMO</w:t>
      </w:r>
      <w:r w:rsidRPr="000D1ACF">
        <w:rPr>
          <w:rFonts w:eastAsia="SimSun" w:cstheme="minorHAnsi"/>
          <w:kern w:val="0"/>
          <w:sz w:val="22"/>
          <w:lang w:val="en"/>
        </w:rPr>
        <w:t>'s rights in respect of the Data Subject;</w:t>
      </w:r>
    </w:p>
    <w:p w14:paraId="711EE84A" w14:textId="798154FB" w:rsidR="007974FD" w:rsidRPr="000D1ACF" w:rsidRDefault="007974FD" w:rsidP="00D009B3">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government departments or other appropriate governmental or regulatory authorities within or outside of Hong Kong;</w:t>
      </w:r>
      <w:r w:rsidR="00AA4F5A" w:rsidRPr="000D1ACF">
        <w:rPr>
          <w:rFonts w:eastAsia="SimSun" w:cstheme="minorHAnsi"/>
          <w:kern w:val="0"/>
          <w:sz w:val="22"/>
          <w:lang w:val="en"/>
        </w:rPr>
        <w:t xml:space="preserve"> and</w:t>
      </w:r>
    </w:p>
    <w:p w14:paraId="3ED836FC" w14:textId="0EF3D25A" w:rsidR="007974FD" w:rsidRPr="000D1ACF" w:rsidRDefault="007974FD" w:rsidP="00D009B3">
      <w:pPr>
        <w:widowControl/>
        <w:numPr>
          <w:ilvl w:val="1"/>
          <w:numId w:val="1"/>
        </w:numPr>
        <w:spacing w:line="120" w:lineRule="auto"/>
        <w:ind w:left="810" w:right="-1296"/>
        <w:rPr>
          <w:rFonts w:eastAsia="SimSun" w:cstheme="minorHAnsi"/>
          <w:kern w:val="0"/>
          <w:sz w:val="22"/>
          <w:lang w:val="en"/>
        </w:rPr>
      </w:pPr>
      <w:r w:rsidRPr="000D1ACF">
        <w:rPr>
          <w:rFonts w:eastAsia="SimSun" w:cstheme="minorHAnsi"/>
          <w:kern w:val="0"/>
          <w:sz w:val="22"/>
          <w:lang w:val="en"/>
        </w:rPr>
        <w:t xml:space="preserve">any person to whom </w:t>
      </w:r>
      <w:r w:rsidR="0009404A" w:rsidRPr="000D1ACF">
        <w:rPr>
          <w:rFonts w:eastAsia="SimSun" w:cstheme="minorHAnsi"/>
          <w:kern w:val="0"/>
          <w:sz w:val="22"/>
          <w:lang w:val="en"/>
        </w:rPr>
        <w:t xml:space="preserve">a </w:t>
      </w:r>
      <w:r w:rsidR="00DA6BAB" w:rsidRPr="000D1ACF">
        <w:rPr>
          <w:rFonts w:eastAsia="SimSun" w:cstheme="minorHAnsi"/>
          <w:kern w:val="0"/>
          <w:sz w:val="22"/>
          <w:lang w:val="en"/>
        </w:rPr>
        <w:t>BMO</w:t>
      </w:r>
      <w:r w:rsidRPr="000D1ACF">
        <w:rPr>
          <w:rFonts w:eastAsia="SimSun" w:cstheme="minorHAnsi"/>
          <w:kern w:val="0"/>
          <w:sz w:val="22"/>
          <w:lang w:val="en"/>
        </w:rPr>
        <w:t xml:space="preserve"> </w:t>
      </w:r>
      <w:r w:rsidR="00C85016" w:rsidRPr="000D1ACF">
        <w:rPr>
          <w:rFonts w:eastAsia="SimSun" w:cstheme="minorHAnsi"/>
          <w:kern w:val="0"/>
          <w:sz w:val="22"/>
          <w:lang w:val="en"/>
        </w:rPr>
        <w:t>Financial</w:t>
      </w:r>
      <w:r w:rsidRPr="000D1ACF">
        <w:rPr>
          <w:rFonts w:eastAsia="SimSun" w:cstheme="minorHAnsi"/>
          <w:kern w:val="0"/>
          <w:sz w:val="22"/>
          <w:lang w:val="en"/>
        </w:rPr>
        <w:t xml:space="preserve"> Group Member is under an obligation to make disclosure under the requirements of any law or regulation of Hong Kong or elsewhere binding on or applying to</w:t>
      </w:r>
      <w:r w:rsidR="0009404A" w:rsidRPr="000D1ACF">
        <w:rPr>
          <w:rFonts w:eastAsia="SimSun" w:cstheme="minorHAnsi"/>
          <w:kern w:val="0"/>
          <w:sz w:val="22"/>
          <w:lang w:val="en"/>
        </w:rPr>
        <w:t xml:space="preserve"> the</w:t>
      </w:r>
      <w:r w:rsidRPr="000D1ACF">
        <w:rPr>
          <w:rFonts w:eastAsia="SimSun" w:cstheme="minorHAnsi"/>
          <w:kern w:val="0"/>
          <w:sz w:val="22"/>
          <w:lang w:val="en"/>
        </w:rPr>
        <w:t xml:space="preserve"> </w:t>
      </w:r>
      <w:r w:rsidR="00DA6BAB" w:rsidRPr="000D1ACF">
        <w:rPr>
          <w:rFonts w:eastAsia="SimSun" w:cstheme="minorHAnsi"/>
          <w:kern w:val="0"/>
          <w:sz w:val="22"/>
          <w:lang w:val="en"/>
        </w:rPr>
        <w:t>BMO</w:t>
      </w:r>
      <w:r w:rsidRPr="000D1ACF">
        <w:rPr>
          <w:rFonts w:eastAsia="SimSun" w:cstheme="minorHAnsi"/>
          <w:kern w:val="0"/>
          <w:sz w:val="22"/>
          <w:lang w:val="en"/>
        </w:rPr>
        <w:t xml:space="preserve"> </w:t>
      </w:r>
      <w:r w:rsidR="00013A5B" w:rsidRPr="000D1ACF">
        <w:rPr>
          <w:rFonts w:eastAsia="SimSun" w:cstheme="minorHAnsi"/>
          <w:kern w:val="0"/>
          <w:sz w:val="22"/>
          <w:lang w:val="en"/>
        </w:rPr>
        <w:t xml:space="preserve">Financial </w:t>
      </w:r>
      <w:r w:rsidRPr="000D1ACF">
        <w:rPr>
          <w:rFonts w:eastAsia="SimSun" w:cstheme="minorHAnsi"/>
          <w:kern w:val="0"/>
          <w:sz w:val="22"/>
          <w:lang w:val="en"/>
        </w:rPr>
        <w:t xml:space="preserve">Group Member or under and for the purposes of any application, direction, request, requirement, guideline or other similar document (whether or not having the force of law) </w:t>
      </w:r>
      <w:r w:rsidRPr="000D1ACF">
        <w:rPr>
          <w:rFonts w:eastAsia="SimSun" w:cstheme="minorHAnsi"/>
          <w:kern w:val="0"/>
          <w:sz w:val="22"/>
          <w:lang w:val="en"/>
        </w:rPr>
        <w:lastRenderedPageBreak/>
        <w:t xml:space="preserve">issued by any competent regulatory or other authorities of Hong Kong or elsewhere with which </w:t>
      </w:r>
      <w:r w:rsidR="0009404A" w:rsidRPr="000D1ACF">
        <w:rPr>
          <w:rFonts w:eastAsia="SimSun" w:cstheme="minorHAnsi"/>
          <w:kern w:val="0"/>
          <w:sz w:val="22"/>
          <w:lang w:val="en"/>
        </w:rPr>
        <w:t>the</w:t>
      </w:r>
      <w:r w:rsidR="00013A5B" w:rsidRPr="000D1ACF">
        <w:rPr>
          <w:rFonts w:eastAsia="SimSun" w:cstheme="minorHAnsi"/>
          <w:kern w:val="0"/>
          <w:sz w:val="22"/>
          <w:lang w:val="en"/>
        </w:rPr>
        <w:t xml:space="preserve"> </w:t>
      </w:r>
      <w:r w:rsidR="00DA6BAB" w:rsidRPr="000D1ACF">
        <w:rPr>
          <w:rFonts w:eastAsia="SimSun" w:cstheme="minorHAnsi"/>
          <w:kern w:val="0"/>
          <w:sz w:val="22"/>
          <w:lang w:val="en"/>
        </w:rPr>
        <w:t>BMO</w:t>
      </w:r>
      <w:r w:rsidRPr="000D1ACF">
        <w:rPr>
          <w:rFonts w:eastAsia="SimSun" w:cstheme="minorHAnsi"/>
          <w:kern w:val="0"/>
          <w:sz w:val="22"/>
          <w:lang w:val="en"/>
        </w:rPr>
        <w:t xml:space="preserve"> </w:t>
      </w:r>
      <w:r w:rsidR="00B5298A" w:rsidRPr="000D1ACF">
        <w:rPr>
          <w:rFonts w:eastAsia="SimSun" w:cstheme="minorHAnsi"/>
          <w:kern w:val="0"/>
          <w:sz w:val="22"/>
          <w:lang w:val="en"/>
        </w:rPr>
        <w:t xml:space="preserve">Financial </w:t>
      </w:r>
      <w:r w:rsidRPr="000D1ACF">
        <w:rPr>
          <w:rFonts w:eastAsia="SimSun" w:cstheme="minorHAnsi"/>
          <w:kern w:val="0"/>
          <w:sz w:val="22"/>
          <w:lang w:val="en"/>
        </w:rPr>
        <w:t>Group Member</w:t>
      </w:r>
      <w:r w:rsidR="00013A5B" w:rsidRPr="000D1ACF">
        <w:rPr>
          <w:rFonts w:eastAsia="SimSun" w:cstheme="minorHAnsi"/>
          <w:kern w:val="0"/>
          <w:sz w:val="22"/>
          <w:lang w:val="en"/>
        </w:rPr>
        <w:t xml:space="preserve"> is </w:t>
      </w:r>
      <w:r w:rsidRPr="000D1ACF">
        <w:rPr>
          <w:rFonts w:eastAsia="SimSun" w:cstheme="minorHAnsi"/>
          <w:kern w:val="0"/>
          <w:sz w:val="22"/>
          <w:lang w:val="en"/>
        </w:rPr>
        <w:t>expected to comply.</w:t>
      </w:r>
    </w:p>
    <w:p w14:paraId="07C22DD4" w14:textId="77777777" w:rsidR="00367479" w:rsidRPr="000D1ACF" w:rsidRDefault="00367479" w:rsidP="008F099C">
      <w:pPr>
        <w:widowControl/>
        <w:spacing w:line="120" w:lineRule="auto"/>
        <w:ind w:left="-900" w:right="-604"/>
        <w:rPr>
          <w:rFonts w:eastAsia="SimSun" w:cstheme="minorHAnsi"/>
          <w:kern w:val="0"/>
          <w:sz w:val="22"/>
          <w:lang w:val="en"/>
        </w:rPr>
      </w:pPr>
    </w:p>
    <w:p w14:paraId="3F64CE0C" w14:textId="5BEBED2D" w:rsidR="007974FD" w:rsidRPr="000D1ACF" w:rsidRDefault="007974FD" w:rsidP="008742CD">
      <w:pPr>
        <w:widowControl/>
        <w:numPr>
          <w:ilvl w:val="0"/>
          <w:numId w:val="1"/>
        </w:numPr>
        <w:spacing w:line="120" w:lineRule="auto"/>
        <w:ind w:left="270" w:right="-604" w:hanging="630"/>
        <w:rPr>
          <w:rFonts w:eastAsia="SimSun" w:cstheme="minorHAnsi"/>
          <w:kern w:val="0"/>
          <w:sz w:val="22"/>
          <w:lang w:val="en"/>
        </w:rPr>
      </w:pPr>
      <w:r w:rsidRPr="000D1ACF">
        <w:rPr>
          <w:rFonts w:eastAsia="SimSun" w:cstheme="minorHAnsi"/>
          <w:kern w:val="0"/>
          <w:sz w:val="22"/>
          <w:lang w:val="en"/>
        </w:rPr>
        <w:t xml:space="preserve">Pursuant to the </w:t>
      </w:r>
      <w:r w:rsidR="005C413E" w:rsidRPr="000D1ACF">
        <w:rPr>
          <w:rFonts w:eastAsia="SimSun" w:cstheme="minorHAnsi"/>
          <w:kern w:val="0"/>
          <w:sz w:val="22"/>
          <w:lang w:val="en"/>
        </w:rPr>
        <w:t>applicable Privacy Legislation</w:t>
      </w:r>
      <w:r w:rsidRPr="000D1ACF">
        <w:rPr>
          <w:rFonts w:eastAsia="SimSun" w:cstheme="minorHAnsi"/>
          <w:kern w:val="0"/>
          <w:sz w:val="22"/>
          <w:lang w:val="en"/>
        </w:rPr>
        <w:t xml:space="preserve">, any individual has the following rights:– </w:t>
      </w:r>
    </w:p>
    <w:p w14:paraId="19416666" w14:textId="77777777" w:rsidR="007974FD" w:rsidRPr="000D1ACF" w:rsidRDefault="007974FD" w:rsidP="00D009B3">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the right to check whether </w:t>
      </w:r>
      <w:r w:rsidR="00DA6BAB" w:rsidRPr="000D1ACF">
        <w:rPr>
          <w:rFonts w:eastAsia="SimSun" w:cstheme="minorHAnsi"/>
          <w:kern w:val="0"/>
          <w:sz w:val="22"/>
          <w:lang w:val="en"/>
        </w:rPr>
        <w:t>BMO</w:t>
      </w:r>
      <w:r w:rsidRPr="000D1ACF">
        <w:rPr>
          <w:rFonts w:eastAsia="SimSun" w:cstheme="minorHAnsi"/>
          <w:kern w:val="0"/>
          <w:sz w:val="22"/>
          <w:lang w:val="en"/>
        </w:rPr>
        <w:t xml:space="preserve"> holds Data about him or her and of access to such Data;</w:t>
      </w:r>
    </w:p>
    <w:p w14:paraId="7D0207D4" w14:textId="77777777" w:rsidR="007974FD" w:rsidRPr="000D1ACF" w:rsidRDefault="007974FD" w:rsidP="00D009B3">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the right to require that </w:t>
      </w:r>
      <w:r w:rsidR="00DA6BAB" w:rsidRPr="000D1ACF">
        <w:rPr>
          <w:rFonts w:eastAsia="SimSun" w:cstheme="minorHAnsi"/>
          <w:kern w:val="0"/>
          <w:sz w:val="22"/>
          <w:lang w:val="en"/>
        </w:rPr>
        <w:t>BMO</w:t>
      </w:r>
      <w:r w:rsidRPr="000D1ACF">
        <w:rPr>
          <w:rFonts w:eastAsia="SimSun" w:cstheme="minorHAnsi"/>
          <w:kern w:val="0"/>
          <w:sz w:val="22"/>
          <w:lang w:val="en"/>
        </w:rPr>
        <w:t xml:space="preserve"> correct any Data relating to him or her which is inaccurate;</w:t>
      </w:r>
    </w:p>
    <w:p w14:paraId="51F359BC" w14:textId="77777777" w:rsidR="007974FD" w:rsidRPr="000D1ACF" w:rsidRDefault="007974FD" w:rsidP="00D009B3">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 xml:space="preserve">the right to ascertain </w:t>
      </w:r>
      <w:r w:rsidR="00DA6BAB" w:rsidRPr="000D1ACF">
        <w:rPr>
          <w:rFonts w:eastAsia="SimSun" w:cstheme="minorHAnsi"/>
          <w:kern w:val="0"/>
          <w:sz w:val="22"/>
          <w:lang w:val="en"/>
        </w:rPr>
        <w:t>BMO</w:t>
      </w:r>
      <w:r w:rsidRPr="000D1ACF">
        <w:rPr>
          <w:rFonts w:eastAsia="SimSun" w:cstheme="minorHAnsi"/>
          <w:kern w:val="0"/>
          <w:sz w:val="22"/>
          <w:lang w:val="en"/>
        </w:rPr>
        <w:t xml:space="preserve">'s policies and practices in relation to Data and to be informed of the kind of Data held by </w:t>
      </w:r>
      <w:r w:rsidR="00DA6BAB" w:rsidRPr="000D1ACF">
        <w:rPr>
          <w:rFonts w:eastAsia="SimSun" w:cstheme="minorHAnsi"/>
          <w:kern w:val="0"/>
          <w:sz w:val="22"/>
          <w:lang w:val="en"/>
        </w:rPr>
        <w:t>BMO</w:t>
      </w:r>
      <w:r w:rsidRPr="000D1ACF">
        <w:rPr>
          <w:rFonts w:eastAsia="SimSun" w:cstheme="minorHAnsi"/>
          <w:kern w:val="0"/>
          <w:sz w:val="22"/>
          <w:lang w:val="en"/>
        </w:rPr>
        <w:t>;</w:t>
      </w:r>
      <w:r w:rsidR="00AA4F5A" w:rsidRPr="000D1ACF">
        <w:rPr>
          <w:rFonts w:eastAsia="SimSun" w:cstheme="minorHAnsi"/>
          <w:kern w:val="0"/>
          <w:sz w:val="22"/>
          <w:lang w:val="en"/>
        </w:rPr>
        <w:t xml:space="preserve"> and</w:t>
      </w:r>
    </w:p>
    <w:p w14:paraId="442A2A60" w14:textId="2713C8A6" w:rsidR="007974FD" w:rsidRPr="000D1ACF" w:rsidRDefault="007974FD" w:rsidP="00D009B3">
      <w:pPr>
        <w:widowControl/>
        <w:numPr>
          <w:ilvl w:val="1"/>
          <w:numId w:val="1"/>
        </w:numPr>
        <w:spacing w:line="120" w:lineRule="auto"/>
        <w:ind w:left="810" w:right="-604"/>
        <w:rPr>
          <w:rFonts w:eastAsia="SimSun" w:cstheme="minorHAnsi"/>
          <w:kern w:val="0"/>
          <w:sz w:val="22"/>
          <w:lang w:val="en"/>
        </w:rPr>
      </w:pPr>
      <w:r w:rsidRPr="000D1ACF">
        <w:rPr>
          <w:rFonts w:eastAsia="SimSun" w:cstheme="minorHAnsi"/>
          <w:kern w:val="0"/>
          <w:sz w:val="22"/>
          <w:lang w:val="en"/>
        </w:rPr>
        <w:t>the right to obtain a copy of the Data.</w:t>
      </w:r>
    </w:p>
    <w:p w14:paraId="20A88C81" w14:textId="77777777" w:rsidR="008B5147" w:rsidRPr="000D1ACF" w:rsidRDefault="008B5147" w:rsidP="00AD4481">
      <w:pPr>
        <w:widowControl/>
        <w:spacing w:line="120" w:lineRule="auto"/>
        <w:ind w:left="180" w:right="-604"/>
        <w:rPr>
          <w:rFonts w:eastAsia="SimSun" w:cstheme="minorHAnsi"/>
          <w:kern w:val="0"/>
          <w:sz w:val="22"/>
          <w:lang w:val="en"/>
        </w:rPr>
      </w:pPr>
    </w:p>
    <w:p w14:paraId="5986B63A" w14:textId="77777777" w:rsidR="007974FD" w:rsidRPr="000D1ACF" w:rsidRDefault="007974FD" w:rsidP="008742CD">
      <w:pPr>
        <w:widowControl/>
        <w:numPr>
          <w:ilvl w:val="0"/>
          <w:numId w:val="1"/>
        </w:numPr>
        <w:tabs>
          <w:tab w:val="clear" w:pos="720"/>
          <w:tab w:val="num" w:pos="270"/>
        </w:tabs>
        <w:spacing w:line="120" w:lineRule="auto"/>
        <w:ind w:left="-360" w:right="-604" w:firstLine="0"/>
        <w:rPr>
          <w:rFonts w:eastAsia="SimSun" w:cstheme="minorHAnsi"/>
          <w:kern w:val="0"/>
          <w:sz w:val="22"/>
          <w:lang w:val="en"/>
        </w:rPr>
      </w:pPr>
      <w:r w:rsidRPr="000D1ACF">
        <w:rPr>
          <w:rFonts w:eastAsia="SimSun" w:cstheme="minorHAnsi"/>
          <w:kern w:val="0"/>
          <w:sz w:val="22"/>
          <w:lang w:val="en"/>
        </w:rPr>
        <w:t xml:space="preserve">Data of a Data Subject may be used, processed, stored, disclosed or transferred in and to any country or territory as </w:t>
      </w:r>
      <w:r w:rsidR="00DA6BAB" w:rsidRPr="000D1ACF">
        <w:rPr>
          <w:rFonts w:eastAsia="SimSun" w:cstheme="minorHAnsi"/>
          <w:kern w:val="0"/>
          <w:sz w:val="22"/>
          <w:lang w:val="en"/>
        </w:rPr>
        <w:t>BMO</w:t>
      </w:r>
      <w:r w:rsidRPr="000D1ACF">
        <w:rPr>
          <w:rFonts w:eastAsia="SimSun" w:cstheme="minorHAnsi"/>
          <w:kern w:val="0"/>
          <w:sz w:val="22"/>
          <w:lang w:val="en"/>
        </w:rPr>
        <w:t xml:space="preserve"> or any person who has obtained such data from </w:t>
      </w:r>
      <w:r w:rsidR="000E6A1E" w:rsidRPr="000D1ACF">
        <w:rPr>
          <w:rFonts w:eastAsia="SimSun" w:cstheme="minorHAnsi"/>
          <w:kern w:val="0"/>
          <w:sz w:val="22"/>
          <w:lang w:val="en"/>
        </w:rPr>
        <w:t>BMO</w:t>
      </w:r>
      <w:r w:rsidRPr="000D1ACF">
        <w:rPr>
          <w:rFonts w:eastAsia="SimSun" w:cstheme="minorHAnsi"/>
          <w:kern w:val="0"/>
          <w:sz w:val="22"/>
          <w:lang w:val="en"/>
        </w:rPr>
        <w:t xml:space="preserve"> (as referred to in paragraph e. above) considers appropriate. Such data may also be disclosed in accordance with the local practices and the laws or regulations in such country or territory.</w:t>
      </w:r>
      <w:r w:rsidR="003473F0" w:rsidRPr="000D1ACF">
        <w:rPr>
          <w:rFonts w:eastAsia="SimSun" w:cstheme="minorHAnsi"/>
          <w:kern w:val="0"/>
          <w:sz w:val="22"/>
          <w:lang w:val="en"/>
        </w:rPr>
        <w:t xml:space="preserve">  Disclosure or transfer made pursuant to this Notice may be made to recipients in a jurisdiction other than that of the disclosing party or a jurisdiction that may not necessarily provide an equivalent level of protection for Data as the Data Subject’s home jurisdiction.</w:t>
      </w:r>
    </w:p>
    <w:p w14:paraId="2009BA98" w14:textId="77777777" w:rsidR="00367479" w:rsidRPr="000D1ACF" w:rsidRDefault="00367479" w:rsidP="008F099C">
      <w:pPr>
        <w:widowControl/>
        <w:spacing w:line="120" w:lineRule="auto"/>
        <w:ind w:left="180" w:right="-604"/>
        <w:rPr>
          <w:rFonts w:eastAsia="SimSun" w:cstheme="minorHAnsi"/>
          <w:kern w:val="0"/>
          <w:sz w:val="22"/>
          <w:lang w:val="en"/>
        </w:rPr>
      </w:pPr>
    </w:p>
    <w:p w14:paraId="304825CC" w14:textId="729F11A9" w:rsidR="007D24AE" w:rsidRPr="000D1ACF" w:rsidRDefault="00935393" w:rsidP="007E36C1">
      <w:pPr>
        <w:widowControl/>
        <w:numPr>
          <w:ilvl w:val="0"/>
          <w:numId w:val="1"/>
        </w:numPr>
        <w:tabs>
          <w:tab w:val="clear" w:pos="720"/>
          <w:tab w:val="num" w:pos="270"/>
        </w:tabs>
        <w:spacing w:line="120" w:lineRule="auto"/>
        <w:ind w:left="-360" w:right="-604" w:firstLine="0"/>
        <w:rPr>
          <w:rFonts w:eastAsia="SimSun" w:cstheme="minorHAnsi"/>
          <w:kern w:val="0"/>
          <w:sz w:val="22"/>
          <w:lang w:val="en"/>
        </w:rPr>
      </w:pPr>
      <w:r w:rsidRPr="000D1ACF">
        <w:rPr>
          <w:rFonts w:eastAsia="SimSun" w:cstheme="minorHAnsi"/>
          <w:kern w:val="0"/>
          <w:sz w:val="22"/>
          <w:lang w:val="en"/>
        </w:rPr>
        <w:t xml:space="preserve">Unless written notice to the contrary is provided to BMO, a Data Subject will be deemed to have acknowledged and consented to such collection, use, processing, storage, disclosure or transfer of personal data as described in paragraphs d., e. and </w:t>
      </w:r>
      <w:r w:rsidR="00AA4F5A" w:rsidRPr="000D1ACF">
        <w:rPr>
          <w:rFonts w:eastAsia="SimSun" w:cstheme="minorHAnsi"/>
          <w:kern w:val="0"/>
          <w:sz w:val="22"/>
          <w:lang w:val="en"/>
        </w:rPr>
        <w:t>g</w:t>
      </w:r>
      <w:r w:rsidRPr="000D1ACF">
        <w:rPr>
          <w:rFonts w:eastAsia="SimSun" w:cstheme="minorHAnsi"/>
          <w:kern w:val="0"/>
          <w:sz w:val="22"/>
          <w:lang w:val="en"/>
        </w:rPr>
        <w:t>. above. A Data Subject may revoke this consent by written notice to BMO.</w:t>
      </w:r>
      <w:r w:rsidR="00AA4F5A" w:rsidRPr="000D1ACF">
        <w:rPr>
          <w:rFonts w:eastAsia="SimSun" w:cstheme="minorHAnsi"/>
          <w:kern w:val="0"/>
          <w:sz w:val="22"/>
          <w:lang w:val="en"/>
        </w:rPr>
        <w:t xml:space="preserve"> Each customer acknowledges that BMO may be unable to open, continue or establish accounts or banking facilities or establish or continue services without the consent. </w:t>
      </w:r>
      <w:r w:rsidR="00BD1167" w:rsidRPr="000D1ACF">
        <w:rPr>
          <w:rFonts w:eastAsia="SimSun" w:cstheme="minorHAnsi"/>
          <w:kern w:val="0"/>
          <w:sz w:val="22"/>
          <w:lang w:val="en"/>
        </w:rPr>
        <w:t>By providing BMO with such Data of the Data Subject, the customer: (a) is deemed to have given such consent and acceptance on behalf of the Data Subject; and (b) warrants and represents to BMO that such persons have given the customer the power to give such consent and acceptance on their behalf.</w:t>
      </w:r>
    </w:p>
    <w:p w14:paraId="5ADECF03" w14:textId="77777777" w:rsidR="007D24AE" w:rsidRPr="000D1ACF" w:rsidRDefault="007D24AE" w:rsidP="008F099C">
      <w:pPr>
        <w:pStyle w:val="ListParagraph"/>
        <w:ind w:right="-604"/>
        <w:rPr>
          <w:rFonts w:eastAsia="SimSun" w:cstheme="minorHAnsi"/>
          <w:kern w:val="0"/>
          <w:sz w:val="22"/>
          <w:lang w:val="en"/>
        </w:rPr>
      </w:pPr>
    </w:p>
    <w:p w14:paraId="6DCE595E" w14:textId="345BF6CA" w:rsidR="00052210" w:rsidRPr="000D1ACF" w:rsidRDefault="007974FD" w:rsidP="006818CA">
      <w:pPr>
        <w:widowControl/>
        <w:numPr>
          <w:ilvl w:val="0"/>
          <w:numId w:val="1"/>
        </w:numPr>
        <w:tabs>
          <w:tab w:val="clear" w:pos="720"/>
          <w:tab w:val="num" w:pos="270"/>
        </w:tabs>
        <w:spacing w:line="120" w:lineRule="auto"/>
        <w:ind w:left="-360" w:right="-604" w:firstLine="0"/>
        <w:rPr>
          <w:rFonts w:eastAsia="SimSun" w:cstheme="minorHAnsi"/>
          <w:kern w:val="0"/>
          <w:sz w:val="22"/>
          <w:lang w:val="en"/>
        </w:rPr>
      </w:pPr>
      <w:r w:rsidRPr="000D1ACF">
        <w:rPr>
          <w:rFonts w:eastAsia="SimSun" w:cstheme="minorHAnsi"/>
          <w:kern w:val="0"/>
          <w:sz w:val="22"/>
          <w:lang w:val="en"/>
        </w:rPr>
        <w:t xml:space="preserve">In accordance with the </w:t>
      </w:r>
      <w:r w:rsidR="00A905BB" w:rsidRPr="000D1ACF">
        <w:rPr>
          <w:rFonts w:eastAsia="SimSun" w:cstheme="minorHAnsi"/>
          <w:kern w:val="0"/>
          <w:sz w:val="22"/>
          <w:lang w:val="en"/>
        </w:rPr>
        <w:t>applicable Privacy Legislation</w:t>
      </w:r>
      <w:r w:rsidRPr="000D1ACF">
        <w:rPr>
          <w:rFonts w:eastAsia="SimSun" w:cstheme="minorHAnsi"/>
          <w:kern w:val="0"/>
          <w:sz w:val="22"/>
          <w:lang w:val="en"/>
        </w:rPr>
        <w:t xml:space="preserve">, </w:t>
      </w:r>
      <w:r w:rsidR="00DA6BAB" w:rsidRPr="000D1ACF">
        <w:rPr>
          <w:rFonts w:eastAsia="SimSun" w:cstheme="minorHAnsi"/>
          <w:kern w:val="0"/>
          <w:sz w:val="22"/>
          <w:lang w:val="en"/>
        </w:rPr>
        <w:t>BMO</w:t>
      </w:r>
      <w:r w:rsidRPr="000D1ACF">
        <w:rPr>
          <w:rFonts w:eastAsia="SimSun" w:cstheme="minorHAnsi"/>
          <w:kern w:val="0"/>
          <w:sz w:val="22"/>
          <w:lang w:val="en"/>
        </w:rPr>
        <w:t xml:space="preserve"> is entitled to charge a reasonable fee for the processing of any request for access to Data.</w:t>
      </w:r>
    </w:p>
    <w:p w14:paraId="20476F40" w14:textId="77777777" w:rsidR="00052210" w:rsidRPr="000D1ACF" w:rsidRDefault="00052210" w:rsidP="005E3B43">
      <w:pPr>
        <w:pStyle w:val="ListParagraph"/>
        <w:ind w:right="-604" w:hanging="540"/>
        <w:rPr>
          <w:rFonts w:eastAsia="SimSun" w:cstheme="minorHAnsi"/>
          <w:kern w:val="0"/>
          <w:sz w:val="22"/>
          <w:lang w:val="en"/>
        </w:rPr>
      </w:pPr>
    </w:p>
    <w:p w14:paraId="6F83A6B7" w14:textId="59456D77" w:rsidR="00367479" w:rsidRDefault="007974FD" w:rsidP="00C3115A">
      <w:pPr>
        <w:widowControl/>
        <w:numPr>
          <w:ilvl w:val="0"/>
          <w:numId w:val="1"/>
        </w:numPr>
        <w:tabs>
          <w:tab w:val="clear" w:pos="720"/>
          <w:tab w:val="num" w:pos="270"/>
        </w:tabs>
        <w:spacing w:line="120" w:lineRule="auto"/>
        <w:ind w:left="-360" w:right="-604" w:firstLine="0"/>
        <w:rPr>
          <w:rFonts w:eastAsia="SimSun" w:cstheme="minorHAnsi"/>
          <w:kern w:val="0"/>
          <w:sz w:val="22"/>
          <w:lang w:val="en"/>
        </w:rPr>
      </w:pPr>
      <w:r w:rsidRPr="000D1ACF">
        <w:rPr>
          <w:rFonts w:eastAsia="SimSun" w:cstheme="minorHAnsi"/>
          <w:kern w:val="0"/>
          <w:sz w:val="22"/>
          <w:lang w:val="en"/>
        </w:rPr>
        <w:t>Requests for access to, or correction of, Data or for information regarding policies and practices and kinds of Data should be sent in writing to:–</w:t>
      </w:r>
    </w:p>
    <w:p w14:paraId="5785557B" w14:textId="77777777" w:rsidR="001572F7" w:rsidRDefault="001572F7" w:rsidP="001572F7">
      <w:pPr>
        <w:widowControl/>
        <w:spacing w:line="120" w:lineRule="auto"/>
        <w:ind w:right="-604"/>
        <w:rPr>
          <w:rFonts w:eastAsia="SimSun" w:cstheme="minorHAnsi"/>
          <w:kern w:val="0"/>
          <w:sz w:val="22"/>
          <w:lang w:val="en"/>
        </w:rPr>
      </w:pPr>
    </w:p>
    <w:tbl>
      <w:tblPr>
        <w:tblStyle w:val="TableGrid"/>
        <w:tblW w:w="4860" w:type="dxa"/>
        <w:tblInd w:w="-450" w:type="dxa"/>
        <w:tblLook w:val="04A0" w:firstRow="1" w:lastRow="0" w:firstColumn="1" w:lastColumn="0" w:noHBand="0" w:noVBand="1"/>
      </w:tblPr>
      <w:tblGrid>
        <w:gridCol w:w="4860"/>
      </w:tblGrid>
      <w:tr w:rsidR="00A54A2E" w14:paraId="1E8D451B" w14:textId="77777777" w:rsidTr="002D0873">
        <w:tc>
          <w:tcPr>
            <w:tcW w:w="4860" w:type="dxa"/>
            <w:tcBorders>
              <w:top w:val="nil"/>
              <w:left w:val="nil"/>
              <w:bottom w:val="nil"/>
              <w:right w:val="nil"/>
            </w:tcBorders>
          </w:tcPr>
          <w:p w14:paraId="61F6C721" w14:textId="77777777" w:rsidR="00A54A2E" w:rsidRPr="000D1ACF" w:rsidRDefault="00A54A2E" w:rsidP="002D0873">
            <w:pPr>
              <w:widowControl/>
              <w:tabs>
                <w:tab w:val="num" w:pos="720"/>
              </w:tabs>
              <w:spacing w:line="120" w:lineRule="auto"/>
              <w:ind w:left="613" w:right="-604"/>
              <w:rPr>
                <w:rFonts w:eastAsia="SimSun" w:cstheme="minorHAnsi"/>
                <w:kern w:val="0"/>
                <w:sz w:val="22"/>
                <w:lang w:val="en"/>
              </w:rPr>
            </w:pPr>
            <w:r w:rsidRPr="000D1ACF">
              <w:rPr>
                <w:rFonts w:eastAsia="SimSun" w:cstheme="minorHAnsi"/>
                <w:kern w:val="0"/>
                <w:sz w:val="22"/>
                <w:lang w:val="en"/>
              </w:rPr>
              <w:t xml:space="preserve">Bank of Montreal, Hong Kong Branch </w:t>
            </w:r>
          </w:p>
          <w:p w14:paraId="53421BC6" w14:textId="77777777" w:rsidR="00A54A2E" w:rsidRPr="000D1ACF" w:rsidRDefault="00A54A2E" w:rsidP="002D0873">
            <w:pPr>
              <w:widowControl/>
              <w:tabs>
                <w:tab w:val="num" w:pos="720"/>
              </w:tabs>
              <w:spacing w:line="120" w:lineRule="auto"/>
              <w:ind w:left="613" w:right="-604"/>
              <w:rPr>
                <w:rFonts w:eastAsia="SimSun" w:cstheme="minorHAnsi"/>
                <w:kern w:val="0"/>
                <w:sz w:val="22"/>
                <w:lang w:val="en"/>
              </w:rPr>
            </w:pPr>
            <w:r w:rsidRPr="000D1ACF">
              <w:rPr>
                <w:rFonts w:eastAsia="SimSun" w:cstheme="minorHAnsi"/>
                <w:kern w:val="0"/>
                <w:sz w:val="22"/>
                <w:lang w:val="en"/>
              </w:rPr>
              <w:t>The Data Protection Officer</w:t>
            </w:r>
            <w:r w:rsidRPr="000D1ACF">
              <w:rPr>
                <w:rFonts w:eastAsia="SimSun" w:cstheme="minorHAnsi"/>
                <w:kern w:val="0"/>
                <w:sz w:val="22"/>
                <w:lang w:val="en"/>
              </w:rPr>
              <w:br/>
              <w:t>Suites 2806-2809</w:t>
            </w:r>
          </w:p>
          <w:p w14:paraId="2A304C27" w14:textId="77777777" w:rsidR="00A54A2E" w:rsidRPr="000D1ACF" w:rsidRDefault="00A54A2E" w:rsidP="002D0873">
            <w:pPr>
              <w:widowControl/>
              <w:tabs>
                <w:tab w:val="num" w:pos="720"/>
              </w:tabs>
              <w:spacing w:line="120" w:lineRule="auto"/>
              <w:ind w:left="613" w:right="-604"/>
              <w:rPr>
                <w:rFonts w:eastAsia="SimSun" w:cstheme="minorHAnsi"/>
                <w:kern w:val="0"/>
                <w:sz w:val="22"/>
                <w:lang w:val="en"/>
              </w:rPr>
            </w:pPr>
            <w:r w:rsidRPr="000D1ACF">
              <w:rPr>
                <w:rFonts w:eastAsia="SimSun" w:cstheme="minorHAnsi"/>
                <w:kern w:val="0"/>
                <w:sz w:val="22"/>
                <w:lang w:val="en"/>
              </w:rPr>
              <w:t>Level 28, Three Pacific Place</w:t>
            </w:r>
          </w:p>
          <w:p w14:paraId="19E64A1D" w14:textId="77777777" w:rsidR="00A54A2E" w:rsidRPr="000D1ACF" w:rsidRDefault="00A54A2E" w:rsidP="002D0873">
            <w:pPr>
              <w:widowControl/>
              <w:tabs>
                <w:tab w:val="num" w:pos="720"/>
              </w:tabs>
              <w:spacing w:line="120" w:lineRule="auto"/>
              <w:ind w:left="613" w:right="-604"/>
              <w:rPr>
                <w:rFonts w:eastAsia="SimSun" w:cstheme="minorHAnsi"/>
                <w:kern w:val="0"/>
                <w:sz w:val="22"/>
                <w:lang w:val="en"/>
              </w:rPr>
            </w:pPr>
            <w:r w:rsidRPr="000D1ACF">
              <w:rPr>
                <w:rFonts w:eastAsia="SimSun" w:cstheme="minorHAnsi"/>
                <w:kern w:val="0"/>
                <w:sz w:val="22"/>
                <w:lang w:val="en"/>
              </w:rPr>
              <w:t>1 Queen’s Road East</w:t>
            </w:r>
          </w:p>
          <w:p w14:paraId="05A355AC" w14:textId="32B5FB20" w:rsidR="00A54A2E" w:rsidRDefault="00A54A2E" w:rsidP="002D0873">
            <w:pPr>
              <w:widowControl/>
              <w:spacing w:line="120" w:lineRule="auto"/>
              <w:ind w:left="613" w:right="-604"/>
              <w:rPr>
                <w:rFonts w:eastAsia="SimSun" w:cstheme="minorHAnsi"/>
                <w:kern w:val="0"/>
                <w:sz w:val="22"/>
                <w:lang w:val="en"/>
              </w:rPr>
            </w:pPr>
            <w:r w:rsidRPr="000D1ACF">
              <w:rPr>
                <w:rFonts w:eastAsia="SimSun" w:cstheme="minorHAnsi"/>
                <w:kern w:val="0"/>
                <w:sz w:val="22"/>
                <w:lang w:val="en"/>
              </w:rPr>
              <w:t>Hong Kong</w:t>
            </w:r>
          </w:p>
        </w:tc>
      </w:tr>
      <w:tr w:rsidR="00A54A2E" w14:paraId="17E7433D" w14:textId="77777777" w:rsidTr="002D0873">
        <w:tc>
          <w:tcPr>
            <w:tcW w:w="4860" w:type="dxa"/>
            <w:tcBorders>
              <w:top w:val="nil"/>
              <w:left w:val="nil"/>
              <w:bottom w:val="nil"/>
              <w:right w:val="nil"/>
            </w:tcBorders>
          </w:tcPr>
          <w:p w14:paraId="2CA0EE68" w14:textId="487506DA" w:rsidR="00A54A2E" w:rsidRDefault="00A54A2E" w:rsidP="002D0873">
            <w:pPr>
              <w:widowControl/>
              <w:spacing w:line="120" w:lineRule="auto"/>
              <w:ind w:left="613" w:right="-604"/>
              <w:rPr>
                <w:rFonts w:eastAsia="SimSun" w:cstheme="minorHAnsi"/>
                <w:kern w:val="0"/>
                <w:sz w:val="22"/>
                <w:lang w:val="en"/>
              </w:rPr>
            </w:pPr>
            <w:r w:rsidRPr="000D1ACF">
              <w:rPr>
                <w:rFonts w:eastAsia="SimSun" w:cstheme="minorHAnsi"/>
                <w:kern w:val="0"/>
                <w:sz w:val="22"/>
                <w:lang w:val="en"/>
              </w:rPr>
              <w:t>Telephone: (852) 3716 0888  Fax: (852) 2810 4520</w:t>
            </w:r>
          </w:p>
        </w:tc>
      </w:tr>
      <w:tr w:rsidR="00A54A2E" w14:paraId="126574FB" w14:textId="77777777" w:rsidTr="002D0873">
        <w:tc>
          <w:tcPr>
            <w:tcW w:w="4860" w:type="dxa"/>
            <w:tcBorders>
              <w:top w:val="nil"/>
              <w:left w:val="nil"/>
              <w:bottom w:val="nil"/>
              <w:right w:val="nil"/>
            </w:tcBorders>
          </w:tcPr>
          <w:p w14:paraId="1E0B468A" w14:textId="131119C0" w:rsidR="00A54A2E" w:rsidRDefault="00A54A2E" w:rsidP="002D0873">
            <w:pPr>
              <w:widowControl/>
              <w:spacing w:line="120" w:lineRule="auto"/>
              <w:ind w:left="613" w:right="-604"/>
              <w:rPr>
                <w:rFonts w:eastAsia="SimSun" w:cstheme="minorHAnsi"/>
                <w:kern w:val="0"/>
                <w:sz w:val="22"/>
                <w:lang w:val="en"/>
              </w:rPr>
            </w:pPr>
            <w:r w:rsidRPr="000D1ACF">
              <w:rPr>
                <w:rFonts w:eastAsia="SimSun" w:cstheme="minorHAnsi"/>
                <w:kern w:val="0"/>
                <w:sz w:val="22"/>
                <w:lang w:val="en"/>
              </w:rPr>
              <w:t xml:space="preserve">Email: </w:t>
            </w:r>
            <w:hyperlink r:id="rId8" w:history="1">
              <w:r w:rsidRPr="000D1ACF">
                <w:rPr>
                  <w:rStyle w:val="Hyperlink"/>
                  <w:rFonts w:eastAsia="SimSun" w:cstheme="minorHAnsi"/>
                  <w:kern w:val="0"/>
                  <w:sz w:val="22"/>
                  <w:lang w:val="en"/>
                </w:rPr>
                <w:t>DLHKCompliance@bmo.com</w:t>
              </w:r>
            </w:hyperlink>
          </w:p>
        </w:tc>
      </w:tr>
    </w:tbl>
    <w:p w14:paraId="3F202EE9" w14:textId="77777777" w:rsidR="006818CA" w:rsidRPr="000D1ACF" w:rsidRDefault="006818CA" w:rsidP="001572F7">
      <w:pPr>
        <w:widowControl/>
        <w:spacing w:line="120" w:lineRule="auto"/>
        <w:ind w:right="-604"/>
        <w:rPr>
          <w:rFonts w:eastAsia="SimSun" w:cstheme="minorHAnsi"/>
          <w:kern w:val="0"/>
          <w:sz w:val="22"/>
          <w:lang w:val="en"/>
        </w:rPr>
      </w:pPr>
    </w:p>
    <w:p w14:paraId="70050632" w14:textId="77777777" w:rsidR="00ED451F" w:rsidRPr="000D1ACF" w:rsidRDefault="00ED451F" w:rsidP="00ED451F">
      <w:pPr>
        <w:widowControl/>
        <w:spacing w:line="120" w:lineRule="auto"/>
        <w:ind w:left="180" w:right="-604"/>
        <w:rPr>
          <w:rFonts w:eastAsia="SimSun" w:cstheme="minorHAnsi"/>
          <w:kern w:val="0"/>
          <w:sz w:val="22"/>
          <w:lang w:val="en"/>
        </w:rPr>
      </w:pPr>
    </w:p>
    <w:p w14:paraId="1CAC8C9A" w14:textId="471766AB" w:rsidR="007974FD" w:rsidRPr="000D1ACF" w:rsidRDefault="007974FD" w:rsidP="009312DD">
      <w:pPr>
        <w:widowControl/>
        <w:numPr>
          <w:ilvl w:val="0"/>
          <w:numId w:val="1"/>
        </w:numPr>
        <w:tabs>
          <w:tab w:val="clear" w:pos="720"/>
          <w:tab w:val="num" w:pos="270"/>
        </w:tabs>
        <w:spacing w:line="120" w:lineRule="auto"/>
        <w:ind w:left="-450" w:right="-604" w:firstLine="0"/>
        <w:rPr>
          <w:rFonts w:eastAsia="SimSun" w:cstheme="minorHAnsi"/>
          <w:kern w:val="0"/>
          <w:sz w:val="22"/>
          <w:lang w:val="en"/>
        </w:rPr>
      </w:pPr>
      <w:r w:rsidRPr="000D1ACF">
        <w:rPr>
          <w:rFonts w:eastAsia="SimSun" w:cstheme="minorHAnsi"/>
          <w:kern w:val="0"/>
          <w:sz w:val="22"/>
          <w:lang w:val="en"/>
        </w:rPr>
        <w:lastRenderedPageBreak/>
        <w:t xml:space="preserve">The contents of this Notice shall apply to all Data Subjects and form part of any contract for services that the </w:t>
      </w:r>
      <w:r w:rsidR="00E62DEA" w:rsidRPr="000D1ACF">
        <w:rPr>
          <w:rFonts w:eastAsia="SimSun" w:cstheme="minorHAnsi"/>
          <w:kern w:val="0"/>
          <w:sz w:val="22"/>
          <w:lang w:val="en"/>
        </w:rPr>
        <w:t>customers</w:t>
      </w:r>
      <w:r w:rsidRPr="000D1ACF">
        <w:rPr>
          <w:rFonts w:eastAsia="SimSun" w:cstheme="minorHAnsi"/>
          <w:kern w:val="0"/>
          <w:sz w:val="22"/>
          <w:lang w:val="en"/>
        </w:rPr>
        <w:t xml:space="preserve"> have or may enter into with </w:t>
      </w:r>
      <w:r w:rsidR="00DA6BAB" w:rsidRPr="000D1ACF">
        <w:rPr>
          <w:rFonts w:eastAsia="SimSun" w:cstheme="minorHAnsi"/>
          <w:kern w:val="0"/>
          <w:sz w:val="22"/>
          <w:lang w:val="en"/>
        </w:rPr>
        <w:t>BMO</w:t>
      </w:r>
      <w:r w:rsidRPr="000D1ACF">
        <w:rPr>
          <w:rFonts w:eastAsia="SimSun" w:cstheme="minorHAnsi"/>
          <w:kern w:val="0"/>
          <w:sz w:val="22"/>
          <w:lang w:val="en"/>
        </w:rPr>
        <w:t xml:space="preserve"> from time to time. If there is any inconsistency or discrepancy between this Notice and the relevant contract, this Notice shall prevail insofar as it relates to the protection of the Data Subjects' personal data.</w:t>
      </w:r>
    </w:p>
    <w:p w14:paraId="229AA166" w14:textId="77777777" w:rsidR="00255B3D" w:rsidRPr="000D1ACF" w:rsidRDefault="00255B3D" w:rsidP="008F099C">
      <w:pPr>
        <w:widowControl/>
        <w:spacing w:line="120" w:lineRule="auto"/>
        <w:ind w:left="180" w:right="-604"/>
        <w:rPr>
          <w:rFonts w:eastAsia="SimSun" w:cstheme="minorHAnsi"/>
          <w:kern w:val="0"/>
          <w:sz w:val="22"/>
          <w:lang w:val="en"/>
        </w:rPr>
      </w:pPr>
    </w:p>
    <w:p w14:paraId="140C6DA0" w14:textId="5502E1D1" w:rsidR="007D16C4" w:rsidRPr="00A54A2E" w:rsidRDefault="007974FD" w:rsidP="003F7D9F">
      <w:pPr>
        <w:widowControl/>
        <w:numPr>
          <w:ilvl w:val="0"/>
          <w:numId w:val="1"/>
        </w:numPr>
        <w:spacing w:line="120" w:lineRule="auto"/>
        <w:ind w:left="180" w:right="-604" w:hanging="630"/>
        <w:rPr>
          <w:rFonts w:eastAsia="SimSun" w:cstheme="minorHAnsi"/>
          <w:bCs/>
          <w:kern w:val="0"/>
          <w:sz w:val="22"/>
          <w:lang w:val="en"/>
        </w:rPr>
      </w:pPr>
      <w:r w:rsidRPr="000D1ACF">
        <w:rPr>
          <w:rFonts w:eastAsia="SimSun" w:cstheme="minorHAnsi"/>
          <w:kern w:val="0"/>
          <w:sz w:val="22"/>
          <w:lang w:val="en"/>
        </w:rPr>
        <w:t xml:space="preserve">Nothing in this Notice shall limit the rights of Data Subjects under </w:t>
      </w:r>
      <w:r w:rsidR="00A54A2E">
        <w:rPr>
          <w:rFonts w:eastAsia="SimSun" w:cstheme="minorHAnsi"/>
          <w:kern w:val="0"/>
          <w:sz w:val="22"/>
          <w:lang w:val="en"/>
        </w:rPr>
        <w:t xml:space="preserve">the </w:t>
      </w:r>
      <w:r w:rsidR="00A54A2E" w:rsidRPr="002D0873">
        <w:rPr>
          <w:rFonts w:eastAsia="SimSun" w:cstheme="minorHAnsi"/>
          <w:bCs/>
          <w:kern w:val="0"/>
          <w:sz w:val="22"/>
          <w:lang w:val="en"/>
        </w:rPr>
        <w:t>Personal Data (Privacy) Ordinance</w:t>
      </w:r>
      <w:r w:rsidRPr="00A54A2E">
        <w:rPr>
          <w:rFonts w:eastAsia="SimSun" w:cstheme="minorHAnsi"/>
          <w:bCs/>
          <w:kern w:val="0"/>
          <w:sz w:val="22"/>
          <w:lang w:val="en"/>
        </w:rPr>
        <w:t>.</w:t>
      </w:r>
    </w:p>
    <w:sectPr w:rsidR="007D16C4" w:rsidRPr="00A54A2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F18A" w14:textId="77777777" w:rsidR="00850D3E" w:rsidRDefault="00850D3E" w:rsidP="006B5812">
      <w:r>
        <w:separator/>
      </w:r>
    </w:p>
  </w:endnote>
  <w:endnote w:type="continuationSeparator" w:id="0">
    <w:p w14:paraId="348FE062" w14:textId="77777777" w:rsidR="00850D3E" w:rsidRDefault="00850D3E" w:rsidP="006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64109"/>
      <w:docPartObj>
        <w:docPartGallery w:val="Page Numbers (Bottom of Page)"/>
        <w:docPartUnique/>
      </w:docPartObj>
    </w:sdtPr>
    <w:sdtEndPr>
      <w:rPr>
        <w:noProof/>
      </w:rPr>
    </w:sdtEndPr>
    <w:sdtContent>
      <w:p w14:paraId="5D5898E6" w14:textId="77777777" w:rsidR="007863BF" w:rsidRDefault="007863BF">
        <w:pPr>
          <w:pStyle w:val="Footer"/>
          <w:jc w:val="center"/>
        </w:pPr>
        <w:r>
          <w:fldChar w:fldCharType="begin"/>
        </w:r>
        <w:r>
          <w:instrText xml:space="preserve"> PAGE   \* MERGEFORMAT </w:instrText>
        </w:r>
        <w:r>
          <w:fldChar w:fldCharType="separate"/>
        </w:r>
        <w:r w:rsidR="00B74DB9">
          <w:rPr>
            <w:noProof/>
          </w:rPr>
          <w:t>5</w:t>
        </w:r>
        <w:r>
          <w:rPr>
            <w:noProof/>
          </w:rPr>
          <w:fldChar w:fldCharType="end"/>
        </w:r>
      </w:p>
    </w:sdtContent>
  </w:sdt>
  <w:p w14:paraId="2AEE93C6" w14:textId="2EF4BD42" w:rsidR="007863BF" w:rsidRDefault="002D0873" w:rsidP="007863BF">
    <w:pPr>
      <w:pStyle w:val="Footer"/>
      <w:jc w:val="right"/>
      <w:rPr>
        <w:sz w:val="16"/>
        <w:szCs w:val="16"/>
      </w:rPr>
    </w:pPr>
    <w:r>
      <w:rPr>
        <w:sz w:val="16"/>
        <w:szCs w:val="16"/>
      </w:rPr>
      <w:t>v.10.24</w:t>
    </w:r>
  </w:p>
  <w:p w14:paraId="0BCFD1D1" w14:textId="77777777" w:rsidR="002D0873" w:rsidRPr="007863BF" w:rsidRDefault="002D0873" w:rsidP="002D0873">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144C" w14:textId="77777777" w:rsidR="00850D3E" w:rsidRDefault="00850D3E" w:rsidP="006B5812">
      <w:r>
        <w:separator/>
      </w:r>
    </w:p>
  </w:footnote>
  <w:footnote w:type="continuationSeparator" w:id="0">
    <w:p w14:paraId="04B4C62F" w14:textId="77777777" w:rsidR="00850D3E" w:rsidRDefault="00850D3E" w:rsidP="006B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126"/>
    <w:multiLevelType w:val="multilevel"/>
    <w:tmpl w:val="E0FE276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1347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FD"/>
    <w:rsid w:val="00013A5B"/>
    <w:rsid w:val="00020256"/>
    <w:rsid w:val="00052210"/>
    <w:rsid w:val="00055C96"/>
    <w:rsid w:val="00066B5C"/>
    <w:rsid w:val="00087134"/>
    <w:rsid w:val="0009404A"/>
    <w:rsid w:val="000C565C"/>
    <w:rsid w:val="000C6387"/>
    <w:rsid w:val="000D1ACF"/>
    <w:rsid w:val="000E6A1E"/>
    <w:rsid w:val="00111A11"/>
    <w:rsid w:val="001305D1"/>
    <w:rsid w:val="0013754E"/>
    <w:rsid w:val="0014143D"/>
    <w:rsid w:val="00153ED5"/>
    <w:rsid w:val="001572F7"/>
    <w:rsid w:val="00181F53"/>
    <w:rsid w:val="00187C22"/>
    <w:rsid w:val="001A357A"/>
    <w:rsid w:val="00215535"/>
    <w:rsid w:val="002169F7"/>
    <w:rsid w:val="0024525B"/>
    <w:rsid w:val="00255B3D"/>
    <w:rsid w:val="002C7737"/>
    <w:rsid w:val="002D0465"/>
    <w:rsid w:val="002D0873"/>
    <w:rsid w:val="00304ECA"/>
    <w:rsid w:val="00313018"/>
    <w:rsid w:val="00333F73"/>
    <w:rsid w:val="003473F0"/>
    <w:rsid w:val="00367479"/>
    <w:rsid w:val="003C0EA4"/>
    <w:rsid w:val="003D1134"/>
    <w:rsid w:val="003F7D9F"/>
    <w:rsid w:val="0040515D"/>
    <w:rsid w:val="004619DA"/>
    <w:rsid w:val="00497431"/>
    <w:rsid w:val="004D5DAE"/>
    <w:rsid w:val="004E7962"/>
    <w:rsid w:val="005602AE"/>
    <w:rsid w:val="005B22FF"/>
    <w:rsid w:val="005C413E"/>
    <w:rsid w:val="005E1D42"/>
    <w:rsid w:val="005E3B43"/>
    <w:rsid w:val="006208B3"/>
    <w:rsid w:val="00623E75"/>
    <w:rsid w:val="00670CC7"/>
    <w:rsid w:val="006818CA"/>
    <w:rsid w:val="006A3F50"/>
    <w:rsid w:val="006A5F8D"/>
    <w:rsid w:val="006B5812"/>
    <w:rsid w:val="006C54A3"/>
    <w:rsid w:val="006C61A7"/>
    <w:rsid w:val="00727B27"/>
    <w:rsid w:val="00731833"/>
    <w:rsid w:val="0078155F"/>
    <w:rsid w:val="007863BF"/>
    <w:rsid w:val="007974FD"/>
    <w:rsid w:val="007B712F"/>
    <w:rsid w:val="007D16C4"/>
    <w:rsid w:val="007D24AE"/>
    <w:rsid w:val="007E36C1"/>
    <w:rsid w:val="007E7BFE"/>
    <w:rsid w:val="00850D3E"/>
    <w:rsid w:val="008742CD"/>
    <w:rsid w:val="00895D20"/>
    <w:rsid w:val="008A4346"/>
    <w:rsid w:val="008B5147"/>
    <w:rsid w:val="008F099C"/>
    <w:rsid w:val="00913FD2"/>
    <w:rsid w:val="00922C6D"/>
    <w:rsid w:val="009312DD"/>
    <w:rsid w:val="00935393"/>
    <w:rsid w:val="009659EB"/>
    <w:rsid w:val="009B42BF"/>
    <w:rsid w:val="009C0B22"/>
    <w:rsid w:val="00A43416"/>
    <w:rsid w:val="00A54A2E"/>
    <w:rsid w:val="00A67ADA"/>
    <w:rsid w:val="00A71BC9"/>
    <w:rsid w:val="00A905BB"/>
    <w:rsid w:val="00A90FDE"/>
    <w:rsid w:val="00AA4F5A"/>
    <w:rsid w:val="00AA74A2"/>
    <w:rsid w:val="00AD4481"/>
    <w:rsid w:val="00AE207B"/>
    <w:rsid w:val="00B2765F"/>
    <w:rsid w:val="00B431A1"/>
    <w:rsid w:val="00B5298A"/>
    <w:rsid w:val="00B74DB9"/>
    <w:rsid w:val="00BB1143"/>
    <w:rsid w:val="00BD1167"/>
    <w:rsid w:val="00BE6CB6"/>
    <w:rsid w:val="00C3115A"/>
    <w:rsid w:val="00C354B8"/>
    <w:rsid w:val="00C43181"/>
    <w:rsid w:val="00C85016"/>
    <w:rsid w:val="00CB2846"/>
    <w:rsid w:val="00CF200C"/>
    <w:rsid w:val="00D009B3"/>
    <w:rsid w:val="00D26220"/>
    <w:rsid w:val="00D31B0F"/>
    <w:rsid w:val="00D42E0C"/>
    <w:rsid w:val="00D632F8"/>
    <w:rsid w:val="00DA02DB"/>
    <w:rsid w:val="00DA6BAB"/>
    <w:rsid w:val="00DA7D78"/>
    <w:rsid w:val="00E02ACC"/>
    <w:rsid w:val="00E472ED"/>
    <w:rsid w:val="00E61FB4"/>
    <w:rsid w:val="00E62DEA"/>
    <w:rsid w:val="00E710C3"/>
    <w:rsid w:val="00EB6630"/>
    <w:rsid w:val="00ED451F"/>
    <w:rsid w:val="00EE28D8"/>
    <w:rsid w:val="00F64ABC"/>
    <w:rsid w:val="00F71DC7"/>
    <w:rsid w:val="00F92842"/>
    <w:rsid w:val="00FA4E1C"/>
    <w:rsid w:val="00FC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759C6"/>
  <w15:docId w15:val="{2E9C0847-ED1B-430C-866A-C02CC832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7974FD"/>
    <w:pPr>
      <w:widowControl/>
      <w:spacing w:before="75" w:after="100" w:afterAutospacing="1"/>
      <w:jc w:val="left"/>
      <w:outlineLvl w:val="0"/>
    </w:pPr>
    <w:rPr>
      <w:rFonts w:ascii="SimSun" w:eastAsia="SimSun" w:hAnsi="SimSun" w:cs="SimSun"/>
      <w:b/>
      <w:bCs/>
      <w:color w:val="0079C1"/>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FD"/>
    <w:rPr>
      <w:rFonts w:ascii="SimSun" w:eastAsia="SimSun" w:hAnsi="SimSun" w:cs="SimSun"/>
      <w:b/>
      <w:bCs/>
      <w:color w:val="0079C1"/>
      <w:kern w:val="36"/>
      <w:sz w:val="24"/>
      <w:szCs w:val="24"/>
    </w:rPr>
  </w:style>
  <w:style w:type="paragraph" w:styleId="NormalWeb">
    <w:name w:val="Normal (Web)"/>
    <w:basedOn w:val="Normal"/>
    <w:uiPriority w:val="99"/>
    <w:semiHidden/>
    <w:unhideWhenUsed/>
    <w:rsid w:val="007974FD"/>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6B5812"/>
    <w:pPr>
      <w:tabs>
        <w:tab w:val="center" w:pos="4680"/>
        <w:tab w:val="right" w:pos="9360"/>
      </w:tabs>
    </w:pPr>
  </w:style>
  <w:style w:type="character" w:customStyle="1" w:styleId="HeaderChar">
    <w:name w:val="Header Char"/>
    <w:basedOn w:val="DefaultParagraphFont"/>
    <w:link w:val="Header"/>
    <w:uiPriority w:val="99"/>
    <w:rsid w:val="006B5812"/>
  </w:style>
  <w:style w:type="paragraph" w:styleId="Footer">
    <w:name w:val="footer"/>
    <w:basedOn w:val="Normal"/>
    <w:link w:val="FooterChar"/>
    <w:uiPriority w:val="99"/>
    <w:unhideWhenUsed/>
    <w:rsid w:val="006B5812"/>
    <w:pPr>
      <w:tabs>
        <w:tab w:val="center" w:pos="4680"/>
        <w:tab w:val="right" w:pos="9360"/>
      </w:tabs>
    </w:pPr>
  </w:style>
  <w:style w:type="character" w:customStyle="1" w:styleId="FooterChar">
    <w:name w:val="Footer Char"/>
    <w:basedOn w:val="DefaultParagraphFont"/>
    <w:link w:val="Footer"/>
    <w:uiPriority w:val="99"/>
    <w:rsid w:val="006B5812"/>
  </w:style>
  <w:style w:type="paragraph" w:styleId="BalloonText">
    <w:name w:val="Balloon Text"/>
    <w:basedOn w:val="Normal"/>
    <w:link w:val="BalloonTextChar"/>
    <w:uiPriority w:val="99"/>
    <w:semiHidden/>
    <w:unhideWhenUsed/>
    <w:rsid w:val="006B5812"/>
    <w:rPr>
      <w:rFonts w:ascii="Tahoma" w:hAnsi="Tahoma" w:cs="Tahoma"/>
      <w:sz w:val="16"/>
      <w:szCs w:val="16"/>
    </w:rPr>
  </w:style>
  <w:style w:type="character" w:customStyle="1" w:styleId="BalloonTextChar">
    <w:name w:val="Balloon Text Char"/>
    <w:basedOn w:val="DefaultParagraphFont"/>
    <w:link w:val="BalloonText"/>
    <w:uiPriority w:val="99"/>
    <w:semiHidden/>
    <w:rsid w:val="006B5812"/>
    <w:rPr>
      <w:rFonts w:ascii="Tahoma" w:hAnsi="Tahoma" w:cs="Tahoma"/>
      <w:sz w:val="16"/>
      <w:szCs w:val="16"/>
    </w:rPr>
  </w:style>
  <w:style w:type="paragraph" w:styleId="ListParagraph">
    <w:name w:val="List Paragraph"/>
    <w:basedOn w:val="Normal"/>
    <w:uiPriority w:val="34"/>
    <w:qFormat/>
    <w:rsid w:val="00367479"/>
    <w:pPr>
      <w:ind w:left="720"/>
      <w:contextualSpacing/>
    </w:pPr>
  </w:style>
  <w:style w:type="character" w:styleId="Hyperlink">
    <w:name w:val="Hyperlink"/>
    <w:basedOn w:val="DefaultParagraphFont"/>
    <w:uiPriority w:val="99"/>
    <w:unhideWhenUsed/>
    <w:rsid w:val="006C61A7"/>
    <w:rPr>
      <w:color w:val="0000FF"/>
      <w:u w:val="single"/>
    </w:rPr>
  </w:style>
  <w:style w:type="character" w:styleId="CommentReference">
    <w:name w:val="annotation reference"/>
    <w:basedOn w:val="DefaultParagraphFont"/>
    <w:uiPriority w:val="99"/>
    <w:semiHidden/>
    <w:unhideWhenUsed/>
    <w:rsid w:val="00DA02DB"/>
    <w:rPr>
      <w:sz w:val="16"/>
      <w:szCs w:val="16"/>
    </w:rPr>
  </w:style>
  <w:style w:type="paragraph" w:styleId="CommentText">
    <w:name w:val="annotation text"/>
    <w:basedOn w:val="Normal"/>
    <w:link w:val="CommentTextChar"/>
    <w:uiPriority w:val="99"/>
    <w:semiHidden/>
    <w:unhideWhenUsed/>
    <w:rsid w:val="00DA02DB"/>
    <w:rPr>
      <w:sz w:val="20"/>
      <w:szCs w:val="20"/>
    </w:rPr>
  </w:style>
  <w:style w:type="character" w:customStyle="1" w:styleId="CommentTextChar">
    <w:name w:val="Comment Text Char"/>
    <w:basedOn w:val="DefaultParagraphFont"/>
    <w:link w:val="CommentText"/>
    <w:uiPriority w:val="99"/>
    <w:semiHidden/>
    <w:rsid w:val="00DA02DB"/>
    <w:rPr>
      <w:sz w:val="20"/>
      <w:szCs w:val="20"/>
    </w:rPr>
  </w:style>
  <w:style w:type="paragraph" w:styleId="CommentSubject">
    <w:name w:val="annotation subject"/>
    <w:basedOn w:val="CommentText"/>
    <w:next w:val="CommentText"/>
    <w:link w:val="CommentSubjectChar"/>
    <w:uiPriority w:val="99"/>
    <w:semiHidden/>
    <w:unhideWhenUsed/>
    <w:rsid w:val="00DA02DB"/>
    <w:rPr>
      <w:b/>
      <w:bCs/>
    </w:rPr>
  </w:style>
  <w:style w:type="character" w:customStyle="1" w:styleId="CommentSubjectChar">
    <w:name w:val="Comment Subject Char"/>
    <w:basedOn w:val="CommentTextChar"/>
    <w:link w:val="CommentSubject"/>
    <w:uiPriority w:val="99"/>
    <w:semiHidden/>
    <w:rsid w:val="00DA02DB"/>
    <w:rPr>
      <w:b/>
      <w:bCs/>
      <w:sz w:val="20"/>
      <w:szCs w:val="20"/>
    </w:rPr>
  </w:style>
  <w:style w:type="table" w:styleId="TableGrid">
    <w:name w:val="Table Grid"/>
    <w:basedOn w:val="TableNormal"/>
    <w:uiPriority w:val="59"/>
    <w:rsid w:val="00ED4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51848">
      <w:bodyDiv w:val="1"/>
      <w:marLeft w:val="0"/>
      <w:marRight w:val="0"/>
      <w:marTop w:val="0"/>
      <w:marBottom w:val="0"/>
      <w:divBdr>
        <w:top w:val="none" w:sz="0" w:space="0" w:color="auto"/>
        <w:left w:val="none" w:sz="0" w:space="0" w:color="auto"/>
        <w:bottom w:val="none" w:sz="0" w:space="0" w:color="auto"/>
        <w:right w:val="none" w:sz="0" w:space="0" w:color="auto"/>
      </w:divBdr>
      <w:divsChild>
        <w:div w:id="80943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HKCompliance@bm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85E2-4004-461F-A132-0B54D040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BMO Financial Group</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Carrie</dc:creator>
  <cp:lastModifiedBy>Chow, Ee Chin</cp:lastModifiedBy>
  <cp:revision>3</cp:revision>
  <cp:lastPrinted>2014-11-20T07:17:00Z</cp:lastPrinted>
  <dcterms:created xsi:type="dcterms:W3CDTF">2024-10-21T07:12:00Z</dcterms:created>
  <dcterms:modified xsi:type="dcterms:W3CDTF">2024-10-21T07:12:00Z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64912-68a2-4d1c-9f19-4fddc6fb72a9_Enabled">
    <vt:lpwstr>true</vt:lpwstr>
  </property>
  <property fmtid="{D5CDD505-2E9C-101B-9397-08002B2CF9AE}" pid="3" name="MSIP_Label_d1164912-68a2-4d1c-9f19-4fddc6fb72a9_SetDate">
    <vt:lpwstr>2024-10-21T06:53:10Z</vt:lpwstr>
  </property>
  <property fmtid="{D5CDD505-2E9C-101B-9397-08002B2CF9AE}" pid="4" name="MSIP_Label_d1164912-68a2-4d1c-9f19-4fddc6fb72a9_Method">
    <vt:lpwstr>Standard</vt:lpwstr>
  </property>
  <property fmtid="{D5CDD505-2E9C-101B-9397-08002B2CF9AE}" pid="5" name="MSIP_Label_d1164912-68a2-4d1c-9f19-4fddc6fb72a9_Name">
    <vt:lpwstr>Confidential</vt:lpwstr>
  </property>
  <property fmtid="{D5CDD505-2E9C-101B-9397-08002B2CF9AE}" pid="6" name="MSIP_Label_d1164912-68a2-4d1c-9f19-4fddc6fb72a9_SiteId">
    <vt:lpwstr>ece76e02-a02b-4c4a-906d-98a34c5ce07a</vt:lpwstr>
  </property>
  <property fmtid="{D5CDD505-2E9C-101B-9397-08002B2CF9AE}" pid="7" name="MSIP_Label_d1164912-68a2-4d1c-9f19-4fddc6fb72a9_ActionId">
    <vt:lpwstr>7bfa56ec-b9a1-46ca-9757-70fedd31b0fe</vt:lpwstr>
  </property>
  <property fmtid="{D5CDD505-2E9C-101B-9397-08002B2CF9AE}" pid="8" name="MSIP_Label_d1164912-68a2-4d1c-9f19-4fddc6fb72a9_ContentBits">
    <vt:lpwstr>0</vt:lpwstr>
  </property>
</Properties>
</file>